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0FE4" w14:textId="77777777" w:rsidR="00110EC8" w:rsidRPr="00110EC8" w:rsidRDefault="00110EC8" w:rsidP="00FE3565">
      <w:pPr>
        <w:rPr>
          <w:b/>
          <w:sz w:val="24"/>
          <w:szCs w:val="24"/>
          <w:u w:val="single"/>
        </w:rPr>
      </w:pPr>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44DF54CF" w:rsidR="00110EC8" w:rsidRPr="00A332DF" w:rsidRDefault="00470912" w:rsidP="00FE3565">
      <w:pPr>
        <w:rPr>
          <w:b/>
          <w:sz w:val="24"/>
          <w:szCs w:val="24"/>
          <w:u w:val="single"/>
        </w:rPr>
      </w:pPr>
      <w:r>
        <w:rPr>
          <w:b/>
          <w:sz w:val="24"/>
          <w:szCs w:val="24"/>
          <w:u w:val="single"/>
        </w:rPr>
        <w:t>June 22</w:t>
      </w:r>
      <w:r w:rsidR="00711FEC">
        <w:rPr>
          <w:b/>
          <w:sz w:val="24"/>
          <w:szCs w:val="24"/>
          <w:u w:val="single"/>
        </w:rPr>
        <w:t>,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37F3A5FA" w14:textId="5FF0C062"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470912">
        <w:rPr>
          <w:rFonts w:ascii="Times New Roman" w:hAnsi="Times New Roman" w:cs="Times New Roman"/>
          <w:b/>
          <w:sz w:val="24"/>
          <w:szCs w:val="24"/>
        </w:rPr>
        <w:t>3</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893B3E">
        <w:rPr>
          <w:rFonts w:ascii="Times New Roman" w:hAnsi="Times New Roman" w:cs="Times New Roman"/>
          <w:b/>
          <w:sz w:val="24"/>
          <w:szCs w:val="24"/>
        </w:rPr>
        <w:t>8</w:t>
      </w:r>
      <w:r w:rsidRPr="0017298B">
        <w:rPr>
          <w:rFonts w:ascii="Times New Roman" w:hAnsi="Times New Roman" w:cs="Times New Roman"/>
          <w:b/>
          <w:sz w:val="24"/>
          <w:szCs w:val="24"/>
        </w:rPr>
        <w:t>,</w:t>
      </w:r>
      <w:r w:rsidR="00470912">
        <w:rPr>
          <w:rFonts w:ascii="Times New Roman" w:hAnsi="Times New Roman" w:cs="Times New Roman"/>
          <w:b/>
          <w:sz w:val="24"/>
          <w:szCs w:val="24"/>
        </w:rPr>
        <w:t xml:space="preserve"> </w:t>
      </w:r>
      <w:r w:rsidR="00893B3E">
        <w:rPr>
          <w:rFonts w:ascii="Times New Roman" w:hAnsi="Times New Roman" w:cs="Times New Roman"/>
          <w:b/>
          <w:sz w:val="24"/>
          <w:szCs w:val="24"/>
        </w:rPr>
        <w:t>1</w:t>
      </w:r>
      <w:r w:rsidR="00470912">
        <w:rPr>
          <w:rFonts w:ascii="Times New Roman" w:hAnsi="Times New Roman" w:cs="Times New Roman"/>
          <w:b/>
          <w:sz w:val="24"/>
          <w:szCs w:val="24"/>
        </w:rPr>
        <w:t>1</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w:t>
      </w:r>
      <w:r w:rsidR="00470912">
        <w:rPr>
          <w:rFonts w:ascii="Times New Roman" w:hAnsi="Times New Roman" w:cs="Times New Roman"/>
          <w:b/>
          <w:sz w:val="24"/>
          <w:szCs w:val="24"/>
        </w:rPr>
        <w:t>2</w:t>
      </w:r>
    </w:p>
    <w:p w14:paraId="3D9E31C5" w14:textId="77777777" w:rsidR="004A4612" w:rsidRDefault="004A4612" w:rsidP="00621D57">
      <w:pPr>
        <w:pStyle w:val="NoSpacing"/>
        <w:rPr>
          <w:rFonts w:ascii="Times New Roman" w:hAnsi="Times New Roman" w:cs="Times New Roman"/>
          <w:b/>
          <w:sz w:val="24"/>
          <w:szCs w:val="24"/>
        </w:rPr>
      </w:pPr>
    </w:p>
    <w:p w14:paraId="1A4D4338" w14:textId="77777777" w:rsidR="00A30D24" w:rsidRPr="00330483" w:rsidRDefault="00A30D24" w:rsidP="00A30D24">
      <w:pPr>
        <w:rPr>
          <w:b/>
          <w:sz w:val="24"/>
          <w:szCs w:val="24"/>
        </w:rPr>
      </w:pPr>
      <w:r w:rsidRPr="00330483">
        <w:rPr>
          <w:b/>
          <w:sz w:val="24"/>
          <w:szCs w:val="24"/>
        </w:rPr>
        <w:t>EL 3 - PUBLIC RELATIONS</w:t>
      </w:r>
    </w:p>
    <w:p w14:paraId="21188048" w14:textId="77777777" w:rsidR="00A30D24" w:rsidRPr="006C5205" w:rsidRDefault="00A30D24" w:rsidP="00A30D24">
      <w:pPr>
        <w:rPr>
          <w:sz w:val="24"/>
          <w:szCs w:val="24"/>
        </w:rPr>
      </w:pPr>
    </w:p>
    <w:p w14:paraId="43FE01D4" w14:textId="77777777" w:rsidR="00A30D24" w:rsidRDefault="00A30D24" w:rsidP="00A30D24">
      <w:pPr>
        <w:rPr>
          <w:sz w:val="24"/>
          <w:szCs w:val="24"/>
        </w:rPr>
      </w:pPr>
      <w:r w:rsidRPr="006C5205">
        <w:rPr>
          <w:sz w:val="24"/>
          <w:szCs w:val="24"/>
        </w:rPr>
        <w:t>The Director of Mission and Ministry shall not cause, allow, or support conditions, activities, or decisions which endanger or adversely affect the Retreat Center’s public image or credibility; particularly in ways that would hinder the accomplishment of its mission and the achievement of its ENDS policies.</w:t>
      </w:r>
    </w:p>
    <w:p w14:paraId="0298FA49" w14:textId="77777777" w:rsidR="00A30D24" w:rsidRPr="00621A1C" w:rsidRDefault="00A30D24" w:rsidP="00A30D24">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14:paraId="41C674F2" w14:textId="77777777" w:rsidR="00A30D24" w:rsidRPr="00621A1C" w:rsidRDefault="00A30D24" w:rsidP="00A30D24">
      <w:pPr>
        <w:pStyle w:val="ListParagraph"/>
        <w:widowControl w:val="0"/>
        <w:numPr>
          <w:ilvl w:val="0"/>
          <w:numId w:val="20"/>
        </w:numPr>
        <w:tabs>
          <w:tab w:val="left" w:pos="856"/>
        </w:tabs>
        <w:rPr>
          <w:spacing w:val="-7"/>
          <w:w w:val="105"/>
        </w:rPr>
      </w:pPr>
      <w:r w:rsidRPr="00621A1C">
        <w:rPr>
          <w:spacing w:val="-7"/>
          <w:w w:val="105"/>
        </w:rPr>
        <w:t xml:space="preserve">Develop an effective </w:t>
      </w:r>
      <w:r w:rsidRPr="009C598D">
        <w:rPr>
          <w:spacing w:val="-7"/>
          <w:w w:val="105"/>
        </w:rPr>
        <w:t>public relations and communications program</w:t>
      </w:r>
      <w:r w:rsidRPr="00621A1C">
        <w:rPr>
          <w:spacing w:val="-7"/>
          <w:w w:val="105"/>
        </w:rPr>
        <w:t xml:space="preserve"> that enhances mutual understanding and respect among the </w:t>
      </w:r>
      <w:r>
        <w:rPr>
          <w:spacing w:val="-7"/>
          <w:w w:val="105"/>
        </w:rPr>
        <w:t>staff</w:t>
      </w:r>
      <w:r w:rsidRPr="00621A1C">
        <w:rPr>
          <w:spacing w:val="-7"/>
          <w:w w:val="105"/>
        </w:rPr>
        <w:t xml:space="preserve">, </w:t>
      </w:r>
      <w:r>
        <w:rPr>
          <w:spacing w:val="-7"/>
          <w:w w:val="105"/>
        </w:rPr>
        <w:t>board</w:t>
      </w:r>
      <w:r w:rsidRPr="00621A1C">
        <w:rPr>
          <w:spacing w:val="-7"/>
          <w:w w:val="105"/>
        </w:rPr>
        <w:t xml:space="preserve">, and </w:t>
      </w:r>
      <w:r>
        <w:rPr>
          <w:spacing w:val="-7"/>
          <w:w w:val="105"/>
        </w:rPr>
        <w:t>friends of the Retreat Center</w:t>
      </w:r>
      <w:r w:rsidRPr="00621A1C">
        <w:rPr>
          <w:spacing w:val="-7"/>
          <w:w w:val="105"/>
        </w:rPr>
        <w:t>;</w:t>
      </w:r>
    </w:p>
    <w:p w14:paraId="75814B1E" w14:textId="77777777" w:rsidR="00A30D24" w:rsidRDefault="00A30D24" w:rsidP="00A30D24">
      <w:pPr>
        <w:pStyle w:val="ListParagraph"/>
        <w:widowControl w:val="0"/>
        <w:numPr>
          <w:ilvl w:val="0"/>
          <w:numId w:val="20"/>
        </w:numPr>
        <w:tabs>
          <w:tab w:val="left" w:pos="856"/>
        </w:tabs>
        <w:rPr>
          <w:spacing w:val="-7"/>
          <w:w w:val="105"/>
        </w:rPr>
      </w:pPr>
      <w:r w:rsidRPr="00505162">
        <w:rPr>
          <w:spacing w:val="-7"/>
          <w:w w:val="105"/>
        </w:rPr>
        <w:t xml:space="preserve">Strengthen the bond between the </w:t>
      </w:r>
      <w:r>
        <w:rPr>
          <w:spacing w:val="-7"/>
          <w:w w:val="105"/>
        </w:rPr>
        <w:t>R</w:t>
      </w:r>
      <w:r w:rsidRPr="00505162">
        <w:rPr>
          <w:spacing w:val="-7"/>
          <w:w w:val="105"/>
        </w:rPr>
        <w:t xml:space="preserve">etreat </w:t>
      </w:r>
      <w:r>
        <w:rPr>
          <w:spacing w:val="-7"/>
          <w:w w:val="105"/>
        </w:rPr>
        <w:t>C</w:t>
      </w:r>
      <w:r w:rsidRPr="00505162">
        <w:rPr>
          <w:spacing w:val="-7"/>
          <w:w w:val="105"/>
        </w:rPr>
        <w:t xml:space="preserve">enter and </w:t>
      </w:r>
      <w:r>
        <w:rPr>
          <w:spacing w:val="-7"/>
          <w:w w:val="105"/>
        </w:rPr>
        <w:t>the</w:t>
      </w:r>
      <w:r w:rsidRPr="00505162">
        <w:rPr>
          <w:spacing w:val="-7"/>
          <w:w w:val="105"/>
        </w:rPr>
        <w:t xml:space="preserve"> public</w:t>
      </w:r>
      <w:r>
        <w:rPr>
          <w:spacing w:val="-7"/>
          <w:w w:val="105"/>
        </w:rPr>
        <w:t xml:space="preserve">, including </w:t>
      </w:r>
      <w:r w:rsidRPr="00505162">
        <w:rPr>
          <w:spacing w:val="-7"/>
          <w:w w:val="105"/>
        </w:rPr>
        <w:t xml:space="preserve">the </w:t>
      </w:r>
      <w:r>
        <w:rPr>
          <w:spacing w:val="-7"/>
          <w:w w:val="105"/>
        </w:rPr>
        <w:t>Archd</w:t>
      </w:r>
      <w:r w:rsidRPr="00505162">
        <w:rPr>
          <w:spacing w:val="-7"/>
          <w:w w:val="105"/>
        </w:rPr>
        <w:t xml:space="preserve">iocese, local parishes, </w:t>
      </w:r>
      <w:r>
        <w:rPr>
          <w:spacing w:val="-7"/>
          <w:w w:val="105"/>
        </w:rPr>
        <w:t xml:space="preserve">retreatants, </w:t>
      </w:r>
      <w:r w:rsidRPr="00505162">
        <w:rPr>
          <w:spacing w:val="-7"/>
          <w:w w:val="105"/>
        </w:rPr>
        <w:t>friends</w:t>
      </w:r>
      <w:r>
        <w:rPr>
          <w:spacing w:val="-7"/>
          <w:w w:val="105"/>
        </w:rPr>
        <w:t>,</w:t>
      </w:r>
      <w:r w:rsidRPr="00505162">
        <w:rPr>
          <w:spacing w:val="-7"/>
          <w:w w:val="105"/>
        </w:rPr>
        <w:t xml:space="preserve"> benefactors, residents living within the </w:t>
      </w:r>
      <w:r>
        <w:rPr>
          <w:spacing w:val="-7"/>
          <w:w w:val="105"/>
        </w:rPr>
        <w:t>R</w:t>
      </w:r>
      <w:r w:rsidRPr="00505162">
        <w:rPr>
          <w:spacing w:val="-7"/>
          <w:w w:val="105"/>
        </w:rPr>
        <w:t xml:space="preserve">etreat </w:t>
      </w:r>
      <w:r>
        <w:rPr>
          <w:spacing w:val="-7"/>
          <w:w w:val="105"/>
        </w:rPr>
        <w:t>C</w:t>
      </w:r>
      <w:r w:rsidRPr="00505162">
        <w:rPr>
          <w:spacing w:val="-7"/>
          <w:w w:val="105"/>
        </w:rPr>
        <w:t xml:space="preserve">enter’s neighborhood, other Passionist </w:t>
      </w:r>
      <w:r>
        <w:rPr>
          <w:spacing w:val="-7"/>
          <w:w w:val="105"/>
        </w:rPr>
        <w:t>R</w:t>
      </w:r>
      <w:r w:rsidRPr="00505162">
        <w:rPr>
          <w:spacing w:val="-7"/>
          <w:w w:val="105"/>
        </w:rPr>
        <w:t xml:space="preserve">etreat </w:t>
      </w:r>
      <w:r>
        <w:rPr>
          <w:spacing w:val="-7"/>
          <w:w w:val="105"/>
        </w:rPr>
        <w:t>C</w:t>
      </w:r>
      <w:r w:rsidRPr="00505162">
        <w:rPr>
          <w:spacing w:val="-7"/>
          <w:w w:val="105"/>
        </w:rPr>
        <w:t xml:space="preserve">enters, </w:t>
      </w:r>
      <w:r>
        <w:rPr>
          <w:spacing w:val="-7"/>
          <w:w w:val="105"/>
        </w:rPr>
        <w:t>as well as</w:t>
      </w:r>
      <w:r w:rsidRPr="00505162">
        <w:rPr>
          <w:spacing w:val="-7"/>
          <w:w w:val="105"/>
        </w:rPr>
        <w:t xml:space="preserve"> the Passionists of Holy Cross Province</w:t>
      </w:r>
      <w:r>
        <w:rPr>
          <w:spacing w:val="-7"/>
          <w:w w:val="105"/>
        </w:rPr>
        <w:t>.</w:t>
      </w:r>
    </w:p>
    <w:p w14:paraId="0D35BC88" w14:textId="1CF8F5F4" w:rsidR="00941BD7" w:rsidRPr="00941BD7" w:rsidRDefault="00941BD7" w:rsidP="00941BD7">
      <w:pPr>
        <w:pStyle w:val="ListParagraph"/>
        <w:widowControl w:val="0"/>
        <w:tabs>
          <w:tab w:val="left" w:pos="856"/>
        </w:tabs>
        <w:ind w:left="855"/>
        <w:rPr>
          <w:spacing w:val="-7"/>
          <w:w w:val="105"/>
          <w:u w:val="single"/>
        </w:rPr>
      </w:pPr>
      <w:r w:rsidRPr="00941BD7">
        <w:rPr>
          <w:spacing w:val="-7"/>
          <w:w w:val="105"/>
          <w:u w:val="single"/>
        </w:rPr>
        <w:t>Reasonable Interpretation of this policy:</w:t>
      </w:r>
    </w:p>
    <w:p w14:paraId="09EDDD5C" w14:textId="2033EBEB" w:rsidR="0008147A" w:rsidRDefault="0054255B" w:rsidP="00941BD7">
      <w:pPr>
        <w:pStyle w:val="ListParagraph"/>
        <w:widowControl w:val="0"/>
        <w:tabs>
          <w:tab w:val="left" w:pos="856"/>
        </w:tabs>
        <w:ind w:left="855"/>
        <w:rPr>
          <w:spacing w:val="-7"/>
          <w:w w:val="105"/>
        </w:rPr>
      </w:pPr>
      <w:r>
        <w:rPr>
          <w:spacing w:val="-7"/>
          <w:w w:val="105"/>
        </w:rPr>
        <w:t>We will not allow or cause any activity which would cause harm to our image or credibility.  To h</w:t>
      </w:r>
      <w:r w:rsidR="0008147A">
        <w:rPr>
          <w:spacing w:val="-7"/>
          <w:w w:val="105"/>
        </w:rPr>
        <w:t>ave a communication program in place so staff, board and friends are up to date and informed with the programs</w:t>
      </w:r>
      <w:r w:rsidR="00665452">
        <w:rPr>
          <w:spacing w:val="-7"/>
          <w:w w:val="105"/>
        </w:rPr>
        <w:t xml:space="preserve"> and happenings</w:t>
      </w:r>
      <w:r w:rsidR="0008147A">
        <w:rPr>
          <w:spacing w:val="-7"/>
          <w:w w:val="105"/>
        </w:rPr>
        <w:t xml:space="preserve"> at the Retreat Center.  Also in the event of any crisis, to be sure staff and board know that Fr. Pat speaks on behalf of the Center.  In addition, we need to collaborate effectively with our neighbors, the </w:t>
      </w:r>
      <w:r w:rsidR="0008147A">
        <w:rPr>
          <w:spacing w:val="-7"/>
          <w:w w:val="105"/>
        </w:rPr>
        <w:lastRenderedPageBreak/>
        <w:t>Archdiocese, other retreat centers and our wider Passion</w:t>
      </w:r>
      <w:r w:rsidR="00BB03E0">
        <w:rPr>
          <w:spacing w:val="-7"/>
          <w:w w:val="105"/>
        </w:rPr>
        <w:t>ist F</w:t>
      </w:r>
      <w:r w:rsidR="0008147A">
        <w:rPr>
          <w:spacing w:val="-7"/>
          <w:w w:val="105"/>
        </w:rPr>
        <w:t>amily</w:t>
      </w:r>
      <w:r w:rsidR="0008147A" w:rsidRPr="007923EA">
        <w:rPr>
          <w:spacing w:val="-7"/>
          <w:w w:val="105"/>
        </w:rPr>
        <w:t>.</w:t>
      </w:r>
      <w:r w:rsidR="007923EA">
        <w:rPr>
          <w:spacing w:val="-7"/>
          <w:w w:val="105"/>
        </w:rPr>
        <w:t xml:space="preserve">  Compliance will look like our consistent communications are occurring and they are effective.  It will also look like scheduled and intentional communication is taking place.</w:t>
      </w:r>
    </w:p>
    <w:p w14:paraId="2DC8F8C5" w14:textId="5FF394C6" w:rsidR="006C7926" w:rsidRDefault="006C7926" w:rsidP="00941BD7">
      <w:pPr>
        <w:pStyle w:val="ListParagraph"/>
        <w:widowControl w:val="0"/>
        <w:tabs>
          <w:tab w:val="left" w:pos="856"/>
        </w:tabs>
        <w:ind w:left="855"/>
        <w:rPr>
          <w:spacing w:val="-7"/>
          <w:w w:val="105"/>
        </w:rPr>
      </w:pPr>
      <w:r>
        <w:rPr>
          <w:spacing w:val="-7"/>
          <w:w w:val="105"/>
        </w:rPr>
        <w:tab/>
      </w:r>
      <w:r>
        <w:rPr>
          <w:spacing w:val="-7"/>
          <w:w w:val="105"/>
        </w:rPr>
        <w:tab/>
        <w:t xml:space="preserve">Compliance is evidenced </w:t>
      </w:r>
      <w:r w:rsidR="00665452">
        <w:rPr>
          <w:spacing w:val="-7"/>
          <w:w w:val="105"/>
        </w:rPr>
        <w:t>by maintaining our values and uphold</w:t>
      </w:r>
      <w:r w:rsidR="000018F0">
        <w:rPr>
          <w:spacing w:val="-7"/>
          <w:w w:val="105"/>
        </w:rPr>
        <w:t>ing</w:t>
      </w:r>
      <w:r w:rsidR="00665452">
        <w:rPr>
          <w:spacing w:val="-7"/>
          <w:w w:val="105"/>
        </w:rPr>
        <w:t xml:space="preserve"> our mission</w:t>
      </w:r>
      <w:r w:rsidR="000018F0">
        <w:rPr>
          <w:spacing w:val="-7"/>
          <w:w w:val="105"/>
        </w:rPr>
        <w:t xml:space="preserve"> so our credibility is not called into question</w:t>
      </w:r>
      <w:r w:rsidR="00665452">
        <w:rPr>
          <w:spacing w:val="-7"/>
          <w:w w:val="105"/>
        </w:rPr>
        <w:t xml:space="preserve">.  </w:t>
      </w:r>
      <w:r w:rsidR="000018F0">
        <w:rPr>
          <w:spacing w:val="-7"/>
          <w:w w:val="105"/>
        </w:rPr>
        <w:t xml:space="preserve">Our regular electronic newsletter as well as our printed materials are in line with the Province guidelines and help </w:t>
      </w:r>
      <w:r w:rsidR="00216691">
        <w:rPr>
          <w:spacing w:val="-7"/>
          <w:w w:val="105"/>
        </w:rPr>
        <w:t>carry on</w:t>
      </w:r>
      <w:r w:rsidR="000018F0">
        <w:rPr>
          <w:spacing w:val="-7"/>
          <w:w w:val="105"/>
        </w:rPr>
        <w:t xml:space="preserve"> our relationships with retreatants, friends, benefactors and the board.  </w:t>
      </w:r>
    </w:p>
    <w:p w14:paraId="362AE801" w14:textId="77777777" w:rsidR="001C5FF4" w:rsidRDefault="001C5FF4" w:rsidP="00941BD7">
      <w:pPr>
        <w:pStyle w:val="ListParagraph"/>
        <w:widowControl w:val="0"/>
        <w:tabs>
          <w:tab w:val="left" w:pos="856"/>
        </w:tabs>
        <w:ind w:left="855"/>
        <w:rPr>
          <w:spacing w:val="-7"/>
          <w:w w:val="105"/>
        </w:rPr>
      </w:pPr>
    </w:p>
    <w:p w14:paraId="6FCD0E93" w14:textId="77777777" w:rsidR="00F970E9" w:rsidRDefault="001C5FF4" w:rsidP="00941BD7">
      <w:pPr>
        <w:pStyle w:val="ListParagraph"/>
        <w:widowControl w:val="0"/>
        <w:tabs>
          <w:tab w:val="left" w:pos="856"/>
        </w:tabs>
        <w:ind w:left="855"/>
        <w:rPr>
          <w:spacing w:val="-7"/>
          <w:w w:val="105"/>
        </w:rPr>
      </w:pPr>
      <w:r>
        <w:rPr>
          <w:spacing w:val="-7"/>
          <w:w w:val="105"/>
        </w:rPr>
        <w:t xml:space="preserve">We are presently working with the Province in the visioning process by participating on three of the five working committees as well as having Fr. Phil on the visioning commission.  This collaborative initiative began </w:t>
      </w:r>
      <w:r w:rsidR="00253351">
        <w:rPr>
          <w:spacing w:val="-7"/>
          <w:w w:val="105"/>
        </w:rPr>
        <w:t>three</w:t>
      </w:r>
      <w:r>
        <w:rPr>
          <w:spacing w:val="-7"/>
          <w:w w:val="105"/>
        </w:rPr>
        <w:t xml:space="preserve"> years ago and we have met nearly weekly for the past nine months.  This is also evidence to how we are working with members of the other retreat centers.  </w:t>
      </w:r>
      <w:r w:rsidR="00F970E9">
        <w:rPr>
          <w:spacing w:val="-7"/>
          <w:w w:val="105"/>
        </w:rPr>
        <w:t xml:space="preserve">The PRCB is specifically for partnering with and sharing best practices with the other retreat centers and Province leadership.  </w:t>
      </w:r>
    </w:p>
    <w:p w14:paraId="27133EC3" w14:textId="56D15DBD" w:rsidR="001C5FF4" w:rsidRDefault="001C5FF4" w:rsidP="00941BD7">
      <w:pPr>
        <w:pStyle w:val="ListParagraph"/>
        <w:widowControl w:val="0"/>
        <w:tabs>
          <w:tab w:val="left" w:pos="856"/>
        </w:tabs>
        <w:ind w:left="855"/>
        <w:rPr>
          <w:spacing w:val="-7"/>
          <w:w w:val="105"/>
        </w:rPr>
      </w:pPr>
      <w:r>
        <w:rPr>
          <w:spacing w:val="-7"/>
          <w:w w:val="105"/>
        </w:rPr>
        <w:t xml:space="preserve">We welcome local churches to use our facility at a discounted rate.  Fr. Phil attends community meetings, </w:t>
      </w:r>
      <w:r w:rsidRPr="007923EA">
        <w:rPr>
          <w:spacing w:val="-7"/>
          <w:w w:val="105"/>
        </w:rPr>
        <w:t xml:space="preserve">is on the </w:t>
      </w:r>
      <w:proofErr w:type="spellStart"/>
      <w:r w:rsidRPr="007923EA">
        <w:rPr>
          <w:spacing w:val="-7"/>
          <w:w w:val="105"/>
        </w:rPr>
        <w:t>presbyteral</w:t>
      </w:r>
      <w:proofErr w:type="spellEnd"/>
      <w:r>
        <w:rPr>
          <w:spacing w:val="-7"/>
          <w:w w:val="105"/>
        </w:rPr>
        <w:t xml:space="preserve"> council and</w:t>
      </w:r>
      <w:r w:rsidR="007923EA">
        <w:rPr>
          <w:spacing w:val="-7"/>
          <w:w w:val="105"/>
        </w:rPr>
        <w:t xml:space="preserve"> attends </w:t>
      </w:r>
      <w:r>
        <w:rPr>
          <w:spacing w:val="-7"/>
          <w:w w:val="105"/>
        </w:rPr>
        <w:t>the vicariate</w:t>
      </w:r>
      <w:r w:rsidR="007923EA">
        <w:rPr>
          <w:spacing w:val="-7"/>
          <w:w w:val="105"/>
        </w:rPr>
        <w:t xml:space="preserve"> meetings</w:t>
      </w:r>
      <w:r>
        <w:rPr>
          <w:spacing w:val="-7"/>
          <w:w w:val="105"/>
        </w:rPr>
        <w:t>.  Fr. Pat’s involvement with the Priest’s retreat and collaboration with the Archdiocese has helped to bring more diocesan programs to the center.</w:t>
      </w:r>
    </w:p>
    <w:p w14:paraId="2CF6BC2B" w14:textId="460CE2C4" w:rsidR="0008147A" w:rsidRDefault="00F970E9" w:rsidP="00941BD7">
      <w:pPr>
        <w:pStyle w:val="ListParagraph"/>
        <w:widowControl w:val="0"/>
        <w:tabs>
          <w:tab w:val="left" w:pos="856"/>
        </w:tabs>
        <w:ind w:left="855"/>
        <w:rPr>
          <w:spacing w:val="-7"/>
          <w:w w:val="105"/>
        </w:rPr>
      </w:pPr>
      <w:r>
        <w:rPr>
          <w:spacing w:val="-7"/>
          <w:w w:val="105"/>
        </w:rPr>
        <w:t>We are in compliance with this policy.</w:t>
      </w:r>
    </w:p>
    <w:p w14:paraId="390E6345" w14:textId="77777777" w:rsidR="004A4612" w:rsidRDefault="004A4612" w:rsidP="004A4612">
      <w:pPr>
        <w:rPr>
          <w:sz w:val="24"/>
          <w:szCs w:val="24"/>
        </w:rPr>
      </w:pPr>
    </w:p>
    <w:p w14:paraId="5C1D4789" w14:textId="7CD8DC62" w:rsidR="004A4612" w:rsidRDefault="00476E33" w:rsidP="009043A6">
      <w:pPr>
        <w:pStyle w:val="ListParagraph"/>
        <w:ind w:left="0"/>
      </w:pPr>
      <w:r>
        <w:t>E</w:t>
      </w:r>
      <w:r w:rsidR="004A4612">
        <w:t>L 8 - FINANCIAL CONDITIONS AND ACTIVITIES</w:t>
      </w:r>
    </w:p>
    <w:p w14:paraId="6A4E48B4" w14:textId="77777777" w:rsidR="004A4612" w:rsidRDefault="004A4612" w:rsidP="009043A6">
      <w:pPr>
        <w:pStyle w:val="ListParagraph"/>
        <w:ind w:left="0"/>
      </w:pPr>
    </w:p>
    <w:p w14:paraId="58481DD8" w14:textId="77777777" w:rsidR="004A4612" w:rsidRDefault="004A4612" w:rsidP="001C4249">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5EB76AF" w14:textId="148CF837" w:rsidR="004A4612" w:rsidRDefault="004A4612" w:rsidP="001C4249">
      <w:pPr>
        <w:pStyle w:val="ListParagraph"/>
      </w:pPr>
      <w:r>
        <w:t>1. Acquire, encumber, or dispose of real property;</w:t>
      </w:r>
    </w:p>
    <w:p w14:paraId="1534F96F" w14:textId="5D48CB26" w:rsidR="004A4612" w:rsidRDefault="004A4612" w:rsidP="001C4249">
      <w:pPr>
        <w:pStyle w:val="ListParagraph"/>
      </w:pPr>
      <w:r>
        <w:t xml:space="preserve">2. Use any restricted funds for any other purpose than that designated by the donor(s); </w:t>
      </w:r>
    </w:p>
    <w:p w14:paraId="2C51D358" w14:textId="3F4BBCC5" w:rsidR="004A4612" w:rsidRDefault="004A4612" w:rsidP="001C4249">
      <w:pPr>
        <w:pStyle w:val="ListParagraph"/>
      </w:pPr>
      <w:r>
        <w:t>3. Fail to provide for the Board of Directors an annual external Audited Financial Statement or Review.</w:t>
      </w:r>
    </w:p>
    <w:p w14:paraId="5A259D66" w14:textId="114D6310" w:rsidR="004A4612" w:rsidRDefault="004A4612" w:rsidP="001C4249">
      <w:pPr>
        <w:pStyle w:val="ListParagraph"/>
      </w:pPr>
      <w:r>
        <w:t>4. Fail to provide programming in line with our Mission</w:t>
      </w:r>
    </w:p>
    <w:p w14:paraId="509D8149" w14:textId="2D9BCE4D" w:rsidR="00C41D1E" w:rsidRPr="00765AF7" w:rsidRDefault="00C41D1E" w:rsidP="001C4249">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w:t>
      </w:r>
      <w:r w:rsidR="00495EFC">
        <w:rPr>
          <w:sz w:val="24"/>
          <w:szCs w:val="24"/>
        </w:rPr>
        <w:t xml:space="preserve">and Finance </w:t>
      </w:r>
      <w:r>
        <w:rPr>
          <w:sz w:val="24"/>
          <w:szCs w:val="24"/>
        </w:rPr>
        <w:t>committee and to the Province regularly.  Compliance is also achieved through an audit or review.</w:t>
      </w:r>
    </w:p>
    <w:p w14:paraId="63E60495" w14:textId="77777777" w:rsidR="00FC1467" w:rsidRDefault="00C41D1E" w:rsidP="009043A6">
      <w:pPr>
        <w:ind w:hanging="720"/>
        <w:rPr>
          <w:sz w:val="24"/>
          <w:szCs w:val="24"/>
        </w:rPr>
      </w:pPr>
      <w:r w:rsidRPr="00765AF7">
        <w:rPr>
          <w:sz w:val="24"/>
          <w:szCs w:val="24"/>
        </w:rPr>
        <w:tab/>
      </w:r>
    </w:p>
    <w:p w14:paraId="4575B359" w14:textId="0A4AC590" w:rsidR="00C41D1E" w:rsidRPr="00765AF7" w:rsidRDefault="00C41D1E" w:rsidP="00CC7A13">
      <w:pPr>
        <w:rPr>
          <w:sz w:val="24"/>
          <w:szCs w:val="24"/>
        </w:rPr>
      </w:pPr>
      <w:r w:rsidRPr="00765AF7">
        <w:rPr>
          <w:sz w:val="24"/>
          <w:szCs w:val="24"/>
        </w:rPr>
        <w:t>To this end:</w:t>
      </w:r>
    </w:p>
    <w:p w14:paraId="4F6E3167" w14:textId="1D4EC9B1" w:rsidR="00C41D1E" w:rsidRPr="00CC515E" w:rsidRDefault="00C41D1E" w:rsidP="00345EF2">
      <w:pPr>
        <w:numPr>
          <w:ilvl w:val="0"/>
          <w:numId w:val="4"/>
        </w:numPr>
        <w:ind w:left="360"/>
        <w:rPr>
          <w:sz w:val="24"/>
          <w:szCs w:val="24"/>
        </w:rPr>
      </w:pPr>
      <w:r>
        <w:rPr>
          <w:sz w:val="24"/>
          <w:szCs w:val="24"/>
        </w:rPr>
        <w:t>There is</w:t>
      </w:r>
      <w:r w:rsidRPr="00CC515E">
        <w:rPr>
          <w:sz w:val="24"/>
          <w:szCs w:val="24"/>
        </w:rPr>
        <w:t xml:space="preserve"> no </w:t>
      </w:r>
      <w:r>
        <w:rPr>
          <w:sz w:val="24"/>
          <w:szCs w:val="24"/>
        </w:rPr>
        <w:t xml:space="preserve">negative </w:t>
      </w:r>
      <w:r w:rsidRPr="00CC515E">
        <w:rPr>
          <w:sz w:val="24"/>
          <w:szCs w:val="24"/>
        </w:rPr>
        <w:t>material deviation of actual expenditures from the budget.</w:t>
      </w:r>
      <w:r>
        <w:rPr>
          <w:sz w:val="24"/>
          <w:szCs w:val="24"/>
        </w:rPr>
        <w:t xml:space="preserve"> </w:t>
      </w:r>
    </w:p>
    <w:p w14:paraId="516A0E9D" w14:textId="77777777" w:rsidR="00C41D1E" w:rsidRPr="00CC515E" w:rsidRDefault="00C41D1E" w:rsidP="00345EF2">
      <w:pPr>
        <w:numPr>
          <w:ilvl w:val="0"/>
          <w:numId w:val="4"/>
        </w:numPr>
        <w:ind w:left="360"/>
        <w:rPr>
          <w:sz w:val="24"/>
          <w:szCs w:val="24"/>
        </w:rPr>
      </w:pPr>
      <w:r w:rsidRPr="00CC515E">
        <w:rPr>
          <w:sz w:val="24"/>
          <w:szCs w:val="24"/>
        </w:rPr>
        <w:t>We have not acquired or disposed of any real property</w:t>
      </w:r>
      <w:r>
        <w:rPr>
          <w:sz w:val="24"/>
          <w:szCs w:val="24"/>
        </w:rPr>
        <w:t>.</w:t>
      </w:r>
    </w:p>
    <w:p w14:paraId="6CBF80D6" w14:textId="498F86E2" w:rsidR="00C41D1E" w:rsidRPr="00765AF7" w:rsidRDefault="00C41D1E" w:rsidP="00345EF2">
      <w:pPr>
        <w:numPr>
          <w:ilvl w:val="0"/>
          <w:numId w:val="4"/>
        </w:numPr>
        <w:ind w:left="360"/>
        <w:rPr>
          <w:sz w:val="24"/>
          <w:szCs w:val="24"/>
        </w:rPr>
      </w:pPr>
      <w:r w:rsidRPr="00765AF7">
        <w:rPr>
          <w:sz w:val="24"/>
          <w:szCs w:val="24"/>
        </w:rPr>
        <w:t>Gordon Advisors</w:t>
      </w:r>
      <w:r>
        <w:rPr>
          <w:sz w:val="24"/>
          <w:szCs w:val="24"/>
        </w:rPr>
        <w:t xml:space="preserve"> completed our audit and have </w:t>
      </w:r>
      <w:r w:rsidR="00E17A6F">
        <w:rPr>
          <w:sz w:val="24"/>
          <w:szCs w:val="24"/>
        </w:rPr>
        <w:t>issued an unmodified opinion</w:t>
      </w:r>
      <w:r>
        <w:rPr>
          <w:sz w:val="24"/>
          <w:szCs w:val="24"/>
        </w:rPr>
        <w:t>.</w:t>
      </w:r>
    </w:p>
    <w:p w14:paraId="09BE8FDA" w14:textId="0AAEAEED" w:rsidR="00C41D1E" w:rsidRDefault="00C41D1E" w:rsidP="00345EF2">
      <w:pPr>
        <w:numPr>
          <w:ilvl w:val="0"/>
          <w:numId w:val="4"/>
        </w:numPr>
        <w:ind w:left="360"/>
        <w:rPr>
          <w:sz w:val="24"/>
          <w:szCs w:val="24"/>
        </w:rPr>
      </w:pPr>
      <w:r w:rsidRPr="00765AF7">
        <w:rPr>
          <w:sz w:val="24"/>
          <w:szCs w:val="24"/>
        </w:rPr>
        <w:t xml:space="preserve">All restricted funds </w:t>
      </w:r>
      <w:r w:rsidR="00345EF2">
        <w:rPr>
          <w:sz w:val="24"/>
          <w:szCs w:val="24"/>
        </w:rPr>
        <w:t xml:space="preserve">are </w:t>
      </w:r>
      <w:r w:rsidRPr="00765AF7">
        <w:rPr>
          <w:sz w:val="24"/>
          <w:szCs w:val="24"/>
        </w:rPr>
        <w:t xml:space="preserve">utilized in accord with the donor’s specifications.  The </w:t>
      </w:r>
      <w:r w:rsidR="00495EFC">
        <w:rPr>
          <w:sz w:val="24"/>
          <w:szCs w:val="24"/>
        </w:rPr>
        <w:t>F</w:t>
      </w:r>
      <w:r w:rsidRPr="00765AF7">
        <w:rPr>
          <w:sz w:val="24"/>
          <w:szCs w:val="24"/>
        </w:rPr>
        <w:t xml:space="preserve">inance and </w:t>
      </w:r>
      <w:r w:rsidR="00495EFC">
        <w:rPr>
          <w:sz w:val="24"/>
          <w:szCs w:val="24"/>
        </w:rPr>
        <w:t>A</w:t>
      </w:r>
      <w:r w:rsidRPr="00765AF7">
        <w:rPr>
          <w:sz w:val="24"/>
          <w:szCs w:val="24"/>
        </w:rPr>
        <w:t xml:space="preserve">udit committee review and inspect detailed financial records </w:t>
      </w:r>
      <w:r w:rsidR="00495EFC">
        <w:rPr>
          <w:sz w:val="24"/>
          <w:szCs w:val="24"/>
        </w:rPr>
        <w:t>regularly</w:t>
      </w:r>
      <w:r w:rsidRPr="00765AF7">
        <w:rPr>
          <w:sz w:val="24"/>
          <w:szCs w:val="24"/>
        </w:rPr>
        <w:t>.</w:t>
      </w:r>
    </w:p>
    <w:p w14:paraId="41953EF4" w14:textId="77777777" w:rsidR="00CC7A13" w:rsidRDefault="00C41D1E" w:rsidP="00CC7A13">
      <w:pPr>
        <w:numPr>
          <w:ilvl w:val="0"/>
          <w:numId w:val="4"/>
        </w:numPr>
        <w:ind w:left="360"/>
        <w:rPr>
          <w:sz w:val="24"/>
          <w:szCs w:val="24"/>
        </w:rPr>
      </w:pPr>
      <w:r>
        <w:rPr>
          <w:sz w:val="24"/>
          <w:szCs w:val="24"/>
        </w:rPr>
        <w:t>Hosted groups and Passionist programmi</w:t>
      </w:r>
      <w:r w:rsidR="00CC7A13">
        <w:rPr>
          <w:sz w:val="24"/>
          <w:szCs w:val="24"/>
        </w:rPr>
        <w:t>ng are in line with our Mission.</w:t>
      </w:r>
    </w:p>
    <w:p w14:paraId="3C1218D0" w14:textId="159CF008" w:rsidR="00C41D1E" w:rsidRPr="00CC7A13" w:rsidRDefault="00C41D1E" w:rsidP="00CC7A13">
      <w:pPr>
        <w:rPr>
          <w:sz w:val="24"/>
          <w:szCs w:val="24"/>
        </w:rPr>
      </w:pPr>
      <w:r w:rsidRPr="00CC7A13">
        <w:rPr>
          <w:sz w:val="24"/>
          <w:szCs w:val="24"/>
        </w:rPr>
        <w:t>We are in compliance with this policy.</w:t>
      </w:r>
    </w:p>
    <w:p w14:paraId="01CB645B" w14:textId="77777777" w:rsidR="001338C5" w:rsidRDefault="001338C5" w:rsidP="00476E33">
      <w:pPr>
        <w:rPr>
          <w:sz w:val="24"/>
          <w:szCs w:val="24"/>
        </w:rPr>
      </w:pP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77777777"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D631D1A" w14:textId="0CF78B18"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AD156C"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0F9FBD1C" w14:textId="2DCB532A" w:rsidR="00AD156C" w:rsidRPr="00AD156C" w:rsidRDefault="00AD156C" w:rsidP="00225558">
      <w:pPr>
        <w:pStyle w:val="NoSpacing"/>
        <w:widowControl w:val="0"/>
        <w:numPr>
          <w:ilvl w:val="0"/>
          <w:numId w:val="5"/>
        </w:numPr>
        <w:tabs>
          <w:tab w:val="left" w:pos="863"/>
        </w:tabs>
        <w:rPr>
          <w:rFonts w:eastAsia="Calibri"/>
          <w:spacing w:val="-7"/>
          <w:w w:val="105"/>
          <w:sz w:val="24"/>
          <w:szCs w:val="24"/>
        </w:rPr>
      </w:pPr>
      <w:r>
        <w:rPr>
          <w:rFonts w:ascii="Times New Roman" w:hAnsi="Times New Roman" w:cs="Times New Roman"/>
          <w:sz w:val="24"/>
          <w:szCs w:val="24"/>
        </w:rPr>
        <w:t>We have provided training to all employees regarding sensitivity and harassment and all have completed the training – this relates to EL 4 #C</w:t>
      </w:r>
    </w:p>
    <w:p w14:paraId="16008A6E" w14:textId="6C423B63" w:rsidR="00AD156C" w:rsidRPr="00657A3A" w:rsidRDefault="00AD156C" w:rsidP="00225558">
      <w:pPr>
        <w:pStyle w:val="NoSpacing"/>
        <w:widowControl w:val="0"/>
        <w:numPr>
          <w:ilvl w:val="0"/>
          <w:numId w:val="5"/>
        </w:numPr>
        <w:tabs>
          <w:tab w:val="left" w:pos="863"/>
        </w:tabs>
        <w:rPr>
          <w:rFonts w:eastAsia="Calibri"/>
          <w:spacing w:val="-7"/>
          <w:w w:val="105"/>
          <w:sz w:val="24"/>
          <w:szCs w:val="24"/>
        </w:rPr>
      </w:pPr>
      <w:r>
        <w:rPr>
          <w:rFonts w:ascii="Times New Roman" w:hAnsi="Times New Roman" w:cs="Times New Roman"/>
          <w:sz w:val="24"/>
          <w:szCs w:val="24"/>
        </w:rPr>
        <w:t>We have reviewed all salary data and are now within 90% of the median for the theology of just compensation for the AOD relating to EL 6 # 1</w:t>
      </w:r>
    </w:p>
    <w:p w14:paraId="3BE615C2" w14:textId="188E3C3B" w:rsidR="00FE3565" w:rsidRDefault="00657A3A" w:rsidP="00657A3A">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p w14:paraId="7C2BC19E" w14:textId="77777777" w:rsidR="00A30D24" w:rsidRDefault="00A30D24" w:rsidP="00657A3A">
      <w:pPr>
        <w:pStyle w:val="NoSpacing"/>
        <w:widowControl w:val="0"/>
        <w:tabs>
          <w:tab w:val="left" w:pos="863"/>
        </w:tabs>
        <w:ind w:left="720"/>
        <w:rPr>
          <w:rFonts w:ascii="Times New Roman" w:hAnsi="Times New Roman" w:cs="Times New Roman"/>
          <w:sz w:val="24"/>
          <w:szCs w:val="24"/>
        </w:rPr>
      </w:pPr>
    </w:p>
    <w:p w14:paraId="43ED2998" w14:textId="77777777" w:rsidR="00AD156C" w:rsidRDefault="00AD156C" w:rsidP="00A30D24">
      <w:pPr>
        <w:pStyle w:val="NoSpacing"/>
        <w:widowControl w:val="0"/>
        <w:tabs>
          <w:tab w:val="left" w:pos="863"/>
        </w:tabs>
        <w:rPr>
          <w:rFonts w:ascii="Times New Roman" w:hAnsi="Times New Roman" w:cs="Times New Roman"/>
          <w:sz w:val="24"/>
          <w:szCs w:val="24"/>
        </w:rPr>
      </w:pPr>
    </w:p>
    <w:p w14:paraId="4CC0EFF4" w14:textId="35DA1F5C" w:rsidR="00A30D24" w:rsidRPr="00A30D24" w:rsidRDefault="00A30D24" w:rsidP="00A30D24">
      <w:pPr>
        <w:pStyle w:val="NoSpacing"/>
        <w:widowControl w:val="0"/>
        <w:tabs>
          <w:tab w:val="left" w:pos="863"/>
        </w:tabs>
        <w:rPr>
          <w:rFonts w:ascii="Times New Roman" w:hAnsi="Times New Roman" w:cs="Times New Roman"/>
          <w:sz w:val="24"/>
          <w:szCs w:val="24"/>
        </w:rPr>
      </w:pPr>
      <w:r w:rsidRPr="00A30D24">
        <w:rPr>
          <w:rFonts w:ascii="Times New Roman" w:hAnsi="Times New Roman" w:cs="Times New Roman"/>
          <w:sz w:val="24"/>
          <w:szCs w:val="24"/>
        </w:rPr>
        <w:lastRenderedPageBreak/>
        <w:t>EL 12 - E</w:t>
      </w:r>
      <w:r w:rsidR="00EF5AFF">
        <w:rPr>
          <w:rFonts w:ascii="Times New Roman" w:hAnsi="Times New Roman" w:cs="Times New Roman"/>
          <w:sz w:val="24"/>
          <w:szCs w:val="24"/>
        </w:rPr>
        <w:t>MERGENCY</w:t>
      </w:r>
      <w:r w:rsidRPr="00A30D24">
        <w:rPr>
          <w:rFonts w:ascii="Times New Roman" w:hAnsi="Times New Roman" w:cs="Times New Roman"/>
          <w:sz w:val="24"/>
          <w:szCs w:val="24"/>
        </w:rPr>
        <w:t xml:space="preserve"> CEO S</w:t>
      </w:r>
      <w:r w:rsidR="00EF5AFF">
        <w:rPr>
          <w:rFonts w:ascii="Times New Roman" w:hAnsi="Times New Roman" w:cs="Times New Roman"/>
          <w:sz w:val="24"/>
          <w:szCs w:val="24"/>
        </w:rPr>
        <w:t>UCCESSION</w:t>
      </w:r>
      <w:r w:rsidRPr="00A30D24">
        <w:rPr>
          <w:rFonts w:ascii="Times New Roman" w:hAnsi="Times New Roman" w:cs="Times New Roman"/>
          <w:sz w:val="24"/>
          <w:szCs w:val="24"/>
        </w:rPr>
        <w:t xml:space="preserve"> </w:t>
      </w:r>
    </w:p>
    <w:p w14:paraId="35AFD731" w14:textId="20C23756" w:rsidR="00A30D24" w:rsidRDefault="00A30D24" w:rsidP="00A30D24">
      <w:pPr>
        <w:pStyle w:val="NoSpacing"/>
        <w:widowControl w:val="0"/>
        <w:tabs>
          <w:tab w:val="left" w:pos="863"/>
        </w:tabs>
        <w:rPr>
          <w:rFonts w:ascii="Times New Roman" w:hAnsi="Times New Roman" w:cs="Times New Roman"/>
          <w:sz w:val="24"/>
          <w:szCs w:val="24"/>
        </w:rPr>
      </w:pPr>
      <w:r w:rsidRPr="00A30D24">
        <w:rPr>
          <w:rFonts w:ascii="Times New Roman" w:hAnsi="Times New Roman" w:cs="Times New Roman"/>
          <w:sz w:val="24"/>
          <w:szCs w:val="24"/>
        </w:rPr>
        <w:t>To protect the board and ownership from sudden loss of CEO services in a short term situation up to (180 days), the CEO shall not fail to have an emergency CEO succession plan which identifies two other administrators who are familiar with board and CEO policies and procedures to enable either of them to take over with reasonable proficiency as an interim successor.</w:t>
      </w:r>
    </w:p>
    <w:p w14:paraId="3D380F65" w14:textId="28B419D4" w:rsidR="00DC4AD9" w:rsidRPr="00DC4AD9" w:rsidRDefault="00DC4AD9" w:rsidP="00A30D24">
      <w:pPr>
        <w:pStyle w:val="NoSpacing"/>
        <w:widowControl w:val="0"/>
        <w:tabs>
          <w:tab w:val="left" w:pos="863"/>
        </w:tabs>
        <w:rPr>
          <w:rFonts w:ascii="Times New Roman" w:hAnsi="Times New Roman" w:cs="Times New Roman"/>
          <w:sz w:val="24"/>
          <w:szCs w:val="24"/>
          <w:u w:val="single"/>
        </w:rPr>
      </w:pPr>
      <w:r w:rsidRPr="00DC4AD9">
        <w:rPr>
          <w:rFonts w:ascii="Times New Roman" w:hAnsi="Times New Roman" w:cs="Times New Roman"/>
          <w:sz w:val="24"/>
          <w:szCs w:val="24"/>
          <w:u w:val="single"/>
        </w:rPr>
        <w:t>Reasonable Interpretation of this Policy:</w:t>
      </w:r>
    </w:p>
    <w:p w14:paraId="3F0CFA20" w14:textId="56E1E8AF" w:rsidR="00DC4AD9" w:rsidRDefault="00DC4AD9" w:rsidP="00A30D24">
      <w:pPr>
        <w:pStyle w:val="NoSpacing"/>
        <w:widowControl w:val="0"/>
        <w:tabs>
          <w:tab w:val="left" w:pos="863"/>
        </w:tabs>
        <w:rPr>
          <w:rFonts w:ascii="Times New Roman" w:hAnsi="Times New Roman" w:cs="Times New Roman"/>
          <w:sz w:val="24"/>
          <w:szCs w:val="24"/>
        </w:rPr>
      </w:pPr>
      <w:r>
        <w:rPr>
          <w:rFonts w:ascii="Times New Roman" w:hAnsi="Times New Roman" w:cs="Times New Roman"/>
          <w:sz w:val="24"/>
          <w:szCs w:val="24"/>
        </w:rPr>
        <w:t xml:space="preserve">We are cross-trained enough for a small team to be able to continue operations with the absence of leadership for a limited time.  </w:t>
      </w:r>
    </w:p>
    <w:p w14:paraId="15DD4313" w14:textId="77777777" w:rsidR="008D5546" w:rsidRDefault="00DC4AD9" w:rsidP="00A30D24">
      <w:pPr>
        <w:pStyle w:val="NoSpacing"/>
        <w:widowControl w:val="0"/>
        <w:tabs>
          <w:tab w:val="left" w:pos="863"/>
        </w:tabs>
        <w:rPr>
          <w:rFonts w:ascii="Times New Roman" w:hAnsi="Times New Roman" w:cs="Times New Roman"/>
          <w:sz w:val="24"/>
          <w:szCs w:val="24"/>
        </w:rPr>
      </w:pPr>
      <w:r>
        <w:rPr>
          <w:rFonts w:ascii="Times New Roman" w:hAnsi="Times New Roman" w:cs="Times New Roman"/>
          <w:sz w:val="24"/>
          <w:szCs w:val="24"/>
        </w:rPr>
        <w:t xml:space="preserve">Compliance would look like when Fr. Pat </w:t>
      </w:r>
      <w:r w:rsidR="008D5546">
        <w:rPr>
          <w:rFonts w:ascii="Times New Roman" w:hAnsi="Times New Roman" w:cs="Times New Roman"/>
          <w:sz w:val="24"/>
          <w:szCs w:val="24"/>
        </w:rPr>
        <w:t>is out of the office on his</w:t>
      </w:r>
      <w:r>
        <w:rPr>
          <w:rFonts w:ascii="Times New Roman" w:hAnsi="Times New Roman" w:cs="Times New Roman"/>
          <w:sz w:val="24"/>
          <w:szCs w:val="24"/>
        </w:rPr>
        <w:t xml:space="preserve"> vacation</w:t>
      </w:r>
      <w:r w:rsidR="008D5546">
        <w:rPr>
          <w:rFonts w:ascii="Times New Roman" w:hAnsi="Times New Roman" w:cs="Times New Roman"/>
          <w:sz w:val="24"/>
          <w:szCs w:val="24"/>
        </w:rPr>
        <w:t xml:space="preserve"> and</w:t>
      </w:r>
      <w:r>
        <w:rPr>
          <w:rFonts w:ascii="Times New Roman" w:hAnsi="Times New Roman" w:cs="Times New Roman"/>
          <w:sz w:val="24"/>
          <w:szCs w:val="24"/>
        </w:rPr>
        <w:t xml:space="preserve"> things run as they normally would.  </w:t>
      </w:r>
    </w:p>
    <w:p w14:paraId="5C557E7A" w14:textId="110697D3" w:rsidR="00DC4AD9" w:rsidRDefault="008D5546" w:rsidP="00A30D24">
      <w:pPr>
        <w:pStyle w:val="NoSpacing"/>
        <w:widowControl w:val="0"/>
        <w:tabs>
          <w:tab w:val="left" w:pos="863"/>
        </w:tabs>
        <w:rPr>
          <w:rFonts w:ascii="Times New Roman" w:hAnsi="Times New Roman" w:cs="Times New Roman"/>
          <w:sz w:val="24"/>
          <w:szCs w:val="24"/>
        </w:rPr>
      </w:pPr>
      <w:r>
        <w:rPr>
          <w:rFonts w:ascii="Times New Roman" w:hAnsi="Times New Roman" w:cs="Times New Roman"/>
          <w:sz w:val="24"/>
          <w:szCs w:val="24"/>
        </w:rPr>
        <w:t>Evidence of compliance, d</w:t>
      </w:r>
      <w:r w:rsidR="00DC4AD9">
        <w:rPr>
          <w:rFonts w:ascii="Times New Roman" w:hAnsi="Times New Roman" w:cs="Times New Roman"/>
          <w:sz w:val="24"/>
          <w:szCs w:val="24"/>
        </w:rPr>
        <w:t>uring the retreat season Faith would step in as retreat director and the team would continue to provide weekend retreat experiences.</w:t>
      </w:r>
      <w:r>
        <w:rPr>
          <w:rFonts w:ascii="Times New Roman" w:hAnsi="Times New Roman" w:cs="Times New Roman"/>
          <w:sz w:val="24"/>
          <w:szCs w:val="24"/>
        </w:rPr>
        <w:t xml:space="preserve">  She would be prepared to coordinate any functions needing a vowed member of the community and is well trained to take on all other leadership tasks.</w:t>
      </w:r>
    </w:p>
    <w:p w14:paraId="33A85DAA" w14:textId="52C377FB" w:rsidR="00DC4AD9" w:rsidRDefault="00DC4AD9" w:rsidP="00A30D24">
      <w:pPr>
        <w:pStyle w:val="NoSpacing"/>
        <w:widowControl w:val="0"/>
        <w:tabs>
          <w:tab w:val="left" w:pos="863"/>
        </w:tabs>
        <w:rPr>
          <w:rFonts w:ascii="Times New Roman" w:hAnsi="Times New Roman" w:cs="Times New Roman"/>
          <w:sz w:val="24"/>
          <w:szCs w:val="24"/>
        </w:rPr>
      </w:pPr>
      <w:r>
        <w:rPr>
          <w:rFonts w:ascii="Times New Roman" w:hAnsi="Times New Roman" w:cs="Times New Roman"/>
          <w:sz w:val="24"/>
          <w:szCs w:val="24"/>
        </w:rPr>
        <w:tab/>
        <w:t>We are a small 1.3 million operation</w:t>
      </w:r>
      <w:r w:rsidR="008D5546">
        <w:rPr>
          <w:rFonts w:ascii="Times New Roman" w:hAnsi="Times New Roman" w:cs="Times New Roman"/>
          <w:sz w:val="24"/>
          <w:szCs w:val="24"/>
        </w:rPr>
        <w:t xml:space="preserve"> and in our opinion,</w:t>
      </w:r>
      <w:r>
        <w:rPr>
          <w:rFonts w:ascii="Times New Roman" w:hAnsi="Times New Roman" w:cs="Times New Roman"/>
          <w:sz w:val="24"/>
          <w:szCs w:val="24"/>
        </w:rPr>
        <w:t xml:space="preserve"> to have two people ready to be CEO’s is not realistic with a staff of 10.  Having one person ready to step in we feel is adequate.</w:t>
      </w:r>
    </w:p>
    <w:p w14:paraId="44FB300D" w14:textId="736F379D" w:rsidR="008D5546" w:rsidRDefault="008D5546" w:rsidP="00A30D24">
      <w:pPr>
        <w:pStyle w:val="NoSpacing"/>
        <w:widowControl w:val="0"/>
        <w:tabs>
          <w:tab w:val="left" w:pos="863"/>
        </w:tabs>
        <w:rPr>
          <w:rFonts w:ascii="Times New Roman" w:hAnsi="Times New Roman" w:cs="Times New Roman"/>
          <w:sz w:val="24"/>
          <w:szCs w:val="24"/>
        </w:rPr>
      </w:pPr>
      <w:r>
        <w:rPr>
          <w:rFonts w:ascii="Times New Roman" w:hAnsi="Times New Roman" w:cs="Times New Roman"/>
          <w:sz w:val="24"/>
          <w:szCs w:val="24"/>
        </w:rPr>
        <w:t>We are in compliance with this policy.</w:t>
      </w:r>
      <w:bookmarkStart w:id="0" w:name="_GoBack"/>
      <w:bookmarkEnd w:id="0"/>
    </w:p>
    <w:p w14:paraId="14DE4DB5" w14:textId="77777777" w:rsidR="00E1466A" w:rsidRDefault="00E1466A" w:rsidP="00657A3A">
      <w:pPr>
        <w:pStyle w:val="NoSpacing"/>
        <w:widowControl w:val="0"/>
        <w:tabs>
          <w:tab w:val="left" w:pos="863"/>
        </w:tabs>
        <w:ind w:left="720"/>
        <w:rPr>
          <w:rFonts w:ascii="Times New Roman" w:hAnsi="Times New Roman" w:cs="Times New Roman"/>
          <w:sz w:val="24"/>
          <w:szCs w:val="24"/>
        </w:rPr>
      </w:pPr>
    </w:p>
    <w:p w14:paraId="2F57D047" w14:textId="77777777" w:rsidR="00E1466A" w:rsidRDefault="00E1466A" w:rsidP="00657A3A">
      <w:pPr>
        <w:pStyle w:val="NoSpacing"/>
        <w:widowControl w:val="0"/>
        <w:tabs>
          <w:tab w:val="left" w:pos="863"/>
        </w:tabs>
        <w:ind w:left="720"/>
        <w:rPr>
          <w:rFonts w:ascii="Times New Roman" w:hAnsi="Times New Roman" w:cs="Times New Roman"/>
          <w:sz w:val="24"/>
          <w:szCs w:val="24"/>
        </w:rPr>
      </w:pPr>
    </w:p>
    <w:sectPr w:rsidR="00E146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8D5546">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9" w15:restartNumberingAfterBreak="0">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3" w15:restartNumberingAfterBreak="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4"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5"/>
  </w:num>
  <w:num w:numId="5">
    <w:abstractNumId w:val="11"/>
  </w:num>
  <w:num w:numId="6">
    <w:abstractNumId w:val="9"/>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10"/>
  </w:num>
  <w:num w:numId="18">
    <w:abstractNumId w:val="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5"/>
    <w:rsid w:val="000018F0"/>
    <w:rsid w:val="00001928"/>
    <w:rsid w:val="000202E9"/>
    <w:rsid w:val="0005508E"/>
    <w:rsid w:val="0006787B"/>
    <w:rsid w:val="00076879"/>
    <w:rsid w:val="0008147A"/>
    <w:rsid w:val="00082E5A"/>
    <w:rsid w:val="000911C2"/>
    <w:rsid w:val="000A4E88"/>
    <w:rsid w:val="000A627A"/>
    <w:rsid w:val="000C236B"/>
    <w:rsid w:val="001003EC"/>
    <w:rsid w:val="00105BF5"/>
    <w:rsid w:val="00110EC8"/>
    <w:rsid w:val="001112C5"/>
    <w:rsid w:val="00115662"/>
    <w:rsid w:val="00126150"/>
    <w:rsid w:val="00132247"/>
    <w:rsid w:val="001338C5"/>
    <w:rsid w:val="001452EC"/>
    <w:rsid w:val="0017298B"/>
    <w:rsid w:val="001751D7"/>
    <w:rsid w:val="00177A51"/>
    <w:rsid w:val="00184EB3"/>
    <w:rsid w:val="001A5DC7"/>
    <w:rsid w:val="001C4249"/>
    <w:rsid w:val="001C5FF4"/>
    <w:rsid w:val="001D2A82"/>
    <w:rsid w:val="001E5C9C"/>
    <w:rsid w:val="001F395C"/>
    <w:rsid w:val="001F755F"/>
    <w:rsid w:val="0020071E"/>
    <w:rsid w:val="00216691"/>
    <w:rsid w:val="00234AA2"/>
    <w:rsid w:val="002359A1"/>
    <w:rsid w:val="00247409"/>
    <w:rsid w:val="00253351"/>
    <w:rsid w:val="002D763E"/>
    <w:rsid w:val="002F08A3"/>
    <w:rsid w:val="00311B70"/>
    <w:rsid w:val="00322950"/>
    <w:rsid w:val="00345EF2"/>
    <w:rsid w:val="00370CE7"/>
    <w:rsid w:val="00380441"/>
    <w:rsid w:val="00387353"/>
    <w:rsid w:val="00391A5B"/>
    <w:rsid w:val="003A0B9B"/>
    <w:rsid w:val="003B2BBB"/>
    <w:rsid w:val="003C53E6"/>
    <w:rsid w:val="003C62FE"/>
    <w:rsid w:val="003E5D5B"/>
    <w:rsid w:val="004134DE"/>
    <w:rsid w:val="0041787A"/>
    <w:rsid w:val="00420F52"/>
    <w:rsid w:val="0044150C"/>
    <w:rsid w:val="004418E2"/>
    <w:rsid w:val="00452719"/>
    <w:rsid w:val="00453DA9"/>
    <w:rsid w:val="004543E8"/>
    <w:rsid w:val="00470912"/>
    <w:rsid w:val="004757ED"/>
    <w:rsid w:val="00476E33"/>
    <w:rsid w:val="00493ABD"/>
    <w:rsid w:val="00495EFC"/>
    <w:rsid w:val="004A4612"/>
    <w:rsid w:val="004A74A5"/>
    <w:rsid w:val="004C5B02"/>
    <w:rsid w:val="004D11C7"/>
    <w:rsid w:val="004D16FA"/>
    <w:rsid w:val="004E438C"/>
    <w:rsid w:val="00503D4F"/>
    <w:rsid w:val="00504BE5"/>
    <w:rsid w:val="0054255B"/>
    <w:rsid w:val="0055469A"/>
    <w:rsid w:val="005737B1"/>
    <w:rsid w:val="005D0BB6"/>
    <w:rsid w:val="005F11CD"/>
    <w:rsid w:val="006137F7"/>
    <w:rsid w:val="00621D57"/>
    <w:rsid w:val="00626BE5"/>
    <w:rsid w:val="00633C21"/>
    <w:rsid w:val="006545A4"/>
    <w:rsid w:val="00657A3A"/>
    <w:rsid w:val="00665452"/>
    <w:rsid w:val="0067507F"/>
    <w:rsid w:val="006946C2"/>
    <w:rsid w:val="006A7344"/>
    <w:rsid w:val="006C47D8"/>
    <w:rsid w:val="006C7926"/>
    <w:rsid w:val="006E36DB"/>
    <w:rsid w:val="006E3F12"/>
    <w:rsid w:val="00711FEC"/>
    <w:rsid w:val="00714743"/>
    <w:rsid w:val="0072764F"/>
    <w:rsid w:val="00762B7C"/>
    <w:rsid w:val="00765AF7"/>
    <w:rsid w:val="007923EA"/>
    <w:rsid w:val="007A7F25"/>
    <w:rsid w:val="007C0484"/>
    <w:rsid w:val="007D52BD"/>
    <w:rsid w:val="007E0A73"/>
    <w:rsid w:val="00805DFF"/>
    <w:rsid w:val="008252C7"/>
    <w:rsid w:val="00832416"/>
    <w:rsid w:val="00854E9D"/>
    <w:rsid w:val="00870EE8"/>
    <w:rsid w:val="00893B3E"/>
    <w:rsid w:val="00893EC8"/>
    <w:rsid w:val="008C1E84"/>
    <w:rsid w:val="008C26B3"/>
    <w:rsid w:val="008C6A55"/>
    <w:rsid w:val="008D14EF"/>
    <w:rsid w:val="008D1C50"/>
    <w:rsid w:val="008D1EF1"/>
    <w:rsid w:val="008D5546"/>
    <w:rsid w:val="008E145E"/>
    <w:rsid w:val="008E2005"/>
    <w:rsid w:val="008E55ED"/>
    <w:rsid w:val="008F0993"/>
    <w:rsid w:val="008F5801"/>
    <w:rsid w:val="009043A6"/>
    <w:rsid w:val="00910BBE"/>
    <w:rsid w:val="00910F2A"/>
    <w:rsid w:val="00914EDC"/>
    <w:rsid w:val="009179FA"/>
    <w:rsid w:val="009218D1"/>
    <w:rsid w:val="009274A4"/>
    <w:rsid w:val="00941BD7"/>
    <w:rsid w:val="00950C3C"/>
    <w:rsid w:val="00952CDF"/>
    <w:rsid w:val="00956D78"/>
    <w:rsid w:val="009664A1"/>
    <w:rsid w:val="009A157F"/>
    <w:rsid w:val="009B24B9"/>
    <w:rsid w:val="009C502F"/>
    <w:rsid w:val="009D2455"/>
    <w:rsid w:val="009D66C1"/>
    <w:rsid w:val="009D6749"/>
    <w:rsid w:val="009D7810"/>
    <w:rsid w:val="00A30D24"/>
    <w:rsid w:val="00A332DF"/>
    <w:rsid w:val="00A43F66"/>
    <w:rsid w:val="00A55394"/>
    <w:rsid w:val="00A57C2A"/>
    <w:rsid w:val="00A77FA8"/>
    <w:rsid w:val="00A853DC"/>
    <w:rsid w:val="00AB1741"/>
    <w:rsid w:val="00AD156C"/>
    <w:rsid w:val="00AD7AF0"/>
    <w:rsid w:val="00B01B44"/>
    <w:rsid w:val="00B75099"/>
    <w:rsid w:val="00B87131"/>
    <w:rsid w:val="00BA6AE0"/>
    <w:rsid w:val="00BA6B15"/>
    <w:rsid w:val="00BB03E0"/>
    <w:rsid w:val="00BB2342"/>
    <w:rsid w:val="00BB386A"/>
    <w:rsid w:val="00C41D1E"/>
    <w:rsid w:val="00C47DE4"/>
    <w:rsid w:val="00C976AA"/>
    <w:rsid w:val="00C9783A"/>
    <w:rsid w:val="00CB4906"/>
    <w:rsid w:val="00CC515E"/>
    <w:rsid w:val="00CC7A13"/>
    <w:rsid w:val="00CD6575"/>
    <w:rsid w:val="00CF73E8"/>
    <w:rsid w:val="00D200F5"/>
    <w:rsid w:val="00D229F5"/>
    <w:rsid w:val="00D526F1"/>
    <w:rsid w:val="00D638BF"/>
    <w:rsid w:val="00D63C76"/>
    <w:rsid w:val="00D676CC"/>
    <w:rsid w:val="00D7014F"/>
    <w:rsid w:val="00D76D8D"/>
    <w:rsid w:val="00D80BBD"/>
    <w:rsid w:val="00DC1B4F"/>
    <w:rsid w:val="00DC4AD9"/>
    <w:rsid w:val="00DD1E6F"/>
    <w:rsid w:val="00DF0D44"/>
    <w:rsid w:val="00E1466A"/>
    <w:rsid w:val="00E17A6F"/>
    <w:rsid w:val="00E462C3"/>
    <w:rsid w:val="00E7024A"/>
    <w:rsid w:val="00E7196E"/>
    <w:rsid w:val="00E97AEA"/>
    <w:rsid w:val="00EB631F"/>
    <w:rsid w:val="00EE1551"/>
    <w:rsid w:val="00EE4049"/>
    <w:rsid w:val="00EE645E"/>
    <w:rsid w:val="00EF5AFF"/>
    <w:rsid w:val="00F20498"/>
    <w:rsid w:val="00F24607"/>
    <w:rsid w:val="00F32DCB"/>
    <w:rsid w:val="00F33BD4"/>
    <w:rsid w:val="00F341A4"/>
    <w:rsid w:val="00F35EAC"/>
    <w:rsid w:val="00F4656C"/>
    <w:rsid w:val="00F644EB"/>
    <w:rsid w:val="00F970E9"/>
    <w:rsid w:val="00F97FB9"/>
    <w:rsid w:val="00FC1467"/>
    <w:rsid w:val="00FD1477"/>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 w:type="table" w:styleId="TableGrid">
    <w:name w:val="Table Grid"/>
    <w:basedOn w:val="TableNormal"/>
    <w:uiPriority w:val="39"/>
    <w:rsid w:val="0008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 w:id="18759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21</cp:revision>
  <cp:lastPrinted>2019-06-17T14:10:00Z</cp:lastPrinted>
  <dcterms:created xsi:type="dcterms:W3CDTF">2019-04-17T20:41:00Z</dcterms:created>
  <dcterms:modified xsi:type="dcterms:W3CDTF">2019-06-17T15:42:00Z</dcterms:modified>
</cp:coreProperties>
</file>