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D23B" w14:textId="77777777" w:rsidR="00163430" w:rsidRPr="00163430" w:rsidRDefault="00163430" w:rsidP="00163430">
      <w:pPr>
        <w:rPr>
          <w:b/>
          <w:szCs w:val="24"/>
        </w:rPr>
      </w:pPr>
    </w:p>
    <w:p w14:paraId="54236D5F" w14:textId="77777777" w:rsidR="00447E78" w:rsidRDefault="00447E78" w:rsidP="001A64CE">
      <w:pPr>
        <w:rPr>
          <w:b/>
          <w:szCs w:val="24"/>
        </w:rPr>
      </w:pPr>
    </w:p>
    <w:p w14:paraId="1AA00A01" w14:textId="2053B7D7" w:rsidR="00163430" w:rsidRDefault="001A64CE" w:rsidP="00692181">
      <w:pPr>
        <w:tabs>
          <w:tab w:val="left" w:pos="2160"/>
        </w:tabs>
        <w:rPr>
          <w:b/>
          <w:szCs w:val="24"/>
        </w:rPr>
      </w:pPr>
      <w:r>
        <w:rPr>
          <w:b/>
          <w:szCs w:val="24"/>
        </w:rPr>
        <w:t>P</w:t>
      </w:r>
      <w:r w:rsidR="009A37BA">
        <w:rPr>
          <w:b/>
          <w:szCs w:val="24"/>
        </w:rPr>
        <w:t>rocedure</w:t>
      </w:r>
      <w:r>
        <w:rPr>
          <w:b/>
          <w:szCs w:val="24"/>
        </w:rPr>
        <w:t xml:space="preserve"> Number:</w:t>
      </w:r>
      <w:r w:rsidR="00692181">
        <w:rPr>
          <w:b/>
          <w:szCs w:val="24"/>
        </w:rPr>
        <w:tab/>
      </w:r>
      <w:r w:rsidR="009A37BA">
        <w:rPr>
          <w:b/>
          <w:szCs w:val="24"/>
        </w:rPr>
        <w:t>GP 2.</w:t>
      </w:r>
      <w:r w:rsidR="00CA17C4">
        <w:rPr>
          <w:b/>
          <w:szCs w:val="24"/>
        </w:rPr>
        <w:t>2</w:t>
      </w:r>
    </w:p>
    <w:p w14:paraId="0C2027E6" w14:textId="48A7647E" w:rsidR="001A64CE" w:rsidRDefault="001A64CE" w:rsidP="00692181">
      <w:pPr>
        <w:tabs>
          <w:tab w:val="left" w:pos="2160"/>
        </w:tabs>
        <w:rPr>
          <w:b/>
          <w:szCs w:val="24"/>
        </w:rPr>
      </w:pPr>
    </w:p>
    <w:p w14:paraId="6E1255B2" w14:textId="30855931" w:rsidR="00473950" w:rsidRPr="001A64CE" w:rsidRDefault="00692181" w:rsidP="00692181">
      <w:pPr>
        <w:tabs>
          <w:tab w:val="left" w:pos="2160"/>
        </w:tabs>
        <w:rPr>
          <w:b/>
          <w:szCs w:val="24"/>
        </w:rPr>
      </w:pPr>
      <w:r>
        <w:rPr>
          <w:b/>
          <w:szCs w:val="24"/>
        </w:rPr>
        <w:t xml:space="preserve">Procedure </w:t>
      </w:r>
      <w:r w:rsidR="001A64CE" w:rsidRPr="001A64CE">
        <w:rPr>
          <w:b/>
          <w:szCs w:val="24"/>
        </w:rPr>
        <w:t>Title:</w:t>
      </w:r>
      <w:r>
        <w:rPr>
          <w:b/>
          <w:szCs w:val="24"/>
        </w:rPr>
        <w:tab/>
      </w:r>
      <w:r w:rsidR="00CA17C4">
        <w:rPr>
          <w:b/>
          <w:szCs w:val="24"/>
        </w:rPr>
        <w:t>Orientation for New Board Members</w:t>
      </w:r>
    </w:p>
    <w:p w14:paraId="506E80AE" w14:textId="57165DF4" w:rsidR="00473950" w:rsidRDefault="00473950">
      <w:pPr>
        <w:rPr>
          <w:b/>
          <w:u w:val="single"/>
        </w:rPr>
      </w:pPr>
    </w:p>
    <w:p w14:paraId="101F4624" w14:textId="2D7486F9" w:rsidR="00D57B64" w:rsidRPr="00D57B64" w:rsidRDefault="00D57B64">
      <w:pPr>
        <w:rPr>
          <w:b/>
        </w:rPr>
      </w:pPr>
      <w:r w:rsidRPr="00D57B64">
        <w:rPr>
          <w:b/>
        </w:rPr>
        <w:t xml:space="preserve">Purpose: </w:t>
      </w:r>
      <w:r>
        <w:rPr>
          <w:b/>
        </w:rPr>
        <w:t xml:space="preserve"> </w:t>
      </w:r>
      <w:r>
        <w:rPr>
          <w:bCs/>
        </w:rPr>
        <w:t>Provide a consistent, systematic methodology</w:t>
      </w:r>
      <w:r w:rsidR="00230F14">
        <w:rPr>
          <w:bCs/>
        </w:rPr>
        <w:t xml:space="preserve"> for </w:t>
      </w:r>
      <w:r w:rsidR="00CA17C4">
        <w:rPr>
          <w:bCs/>
        </w:rPr>
        <w:t>the orientation of new</w:t>
      </w:r>
      <w:r w:rsidR="00230F14">
        <w:rPr>
          <w:bCs/>
        </w:rPr>
        <w:t xml:space="preserve"> board members.</w:t>
      </w:r>
      <w:r w:rsidRPr="00D57B64">
        <w:rPr>
          <w:b/>
        </w:rPr>
        <w:t xml:space="preserve"> </w:t>
      </w:r>
    </w:p>
    <w:p w14:paraId="5C393A91" w14:textId="77777777" w:rsidR="00D57B64" w:rsidRPr="00D57B64" w:rsidRDefault="00D57B64">
      <w:pPr>
        <w:rPr>
          <w:b/>
        </w:rPr>
      </w:pPr>
    </w:p>
    <w:p w14:paraId="5776B242" w14:textId="7887271F" w:rsidR="009A37BA" w:rsidRPr="009A37BA" w:rsidRDefault="009A37BA" w:rsidP="009A37BA">
      <w:pPr>
        <w:contextualSpacing/>
        <w:rPr>
          <w:b/>
        </w:rPr>
      </w:pPr>
      <w:r w:rsidRPr="009A37BA">
        <w:rPr>
          <w:rFonts w:eastAsiaTheme="minorHAnsi"/>
          <w:b/>
          <w:szCs w:val="22"/>
        </w:rPr>
        <w:t>Annual Succession Planning</w:t>
      </w:r>
      <w:r w:rsidRPr="009A37BA">
        <w:rPr>
          <w:rFonts w:eastAsiaTheme="minorHAnsi"/>
          <w:szCs w:val="22"/>
        </w:rPr>
        <w:t xml:space="preserve"> </w:t>
      </w:r>
      <w:r w:rsidRPr="009A37BA">
        <w:rPr>
          <w:b/>
        </w:rPr>
        <w:t>Process Overview</w:t>
      </w:r>
    </w:p>
    <w:p w14:paraId="7FA1852F" w14:textId="77777777" w:rsidR="009A37BA" w:rsidRPr="009A37BA" w:rsidRDefault="009A37BA" w:rsidP="009A37BA">
      <w:pPr>
        <w:rPr>
          <w:rFonts w:eastAsiaTheme="minorHAnsi"/>
          <w:szCs w:val="22"/>
        </w:rPr>
      </w:pPr>
    </w:p>
    <w:p w14:paraId="2BEED1CA" w14:textId="77777777" w:rsidR="004E6DF1" w:rsidRDefault="009A37BA" w:rsidP="00D57B64">
      <w:pPr>
        <w:numPr>
          <w:ilvl w:val="0"/>
          <w:numId w:val="11"/>
        </w:numPr>
        <w:ind w:left="360"/>
        <w:contextualSpacing/>
        <w:rPr>
          <w:rFonts w:eastAsiaTheme="minorHAnsi"/>
          <w:szCs w:val="22"/>
        </w:rPr>
      </w:pPr>
      <w:r w:rsidRPr="009A37BA">
        <w:rPr>
          <w:rFonts w:eastAsiaTheme="minorHAnsi"/>
          <w:b/>
          <w:bCs/>
          <w:szCs w:val="22"/>
        </w:rPr>
        <w:t>April</w:t>
      </w:r>
      <w:r w:rsidRPr="009A37BA">
        <w:rPr>
          <w:rFonts w:eastAsiaTheme="minorHAnsi"/>
          <w:szCs w:val="22"/>
        </w:rPr>
        <w:t xml:space="preserve"> - </w:t>
      </w:r>
      <w:bookmarkStart w:id="0" w:name="_Hlk91066156"/>
      <w:r w:rsidRPr="009A37BA">
        <w:rPr>
          <w:rFonts w:eastAsiaTheme="minorHAnsi"/>
          <w:szCs w:val="22"/>
        </w:rPr>
        <w:t xml:space="preserve">The Board Affairs Committee </w:t>
      </w:r>
      <w:r w:rsidR="004E6DF1" w:rsidRPr="004E6DF1">
        <w:rPr>
          <w:rFonts w:eastAsiaTheme="minorHAnsi"/>
          <w:szCs w:val="22"/>
        </w:rPr>
        <w:t>at the April Board meeting will</w:t>
      </w:r>
      <w:r w:rsidR="004E6DF1">
        <w:rPr>
          <w:rFonts w:eastAsiaTheme="minorHAnsi"/>
          <w:szCs w:val="22"/>
        </w:rPr>
        <w:t>:</w:t>
      </w:r>
    </w:p>
    <w:p w14:paraId="19858DCB" w14:textId="77777777" w:rsidR="004E6DF1" w:rsidRDefault="004E6DF1" w:rsidP="004E6DF1">
      <w:pPr>
        <w:ind w:left="360"/>
        <w:contextualSpacing/>
        <w:rPr>
          <w:rFonts w:eastAsiaTheme="minorHAnsi"/>
          <w:b/>
          <w:bCs/>
          <w:szCs w:val="22"/>
        </w:rPr>
      </w:pPr>
    </w:p>
    <w:p w14:paraId="436D3F6F" w14:textId="28CDC93D" w:rsidR="009A37BA" w:rsidRPr="004E6DF1" w:rsidRDefault="004E6DF1" w:rsidP="004E6DF1">
      <w:pPr>
        <w:pStyle w:val="ListParagraph"/>
        <w:numPr>
          <w:ilvl w:val="0"/>
          <w:numId w:val="19"/>
        </w:numPr>
        <w:ind w:left="720"/>
        <w:rPr>
          <w:rFonts w:eastAsiaTheme="minorHAnsi"/>
          <w:szCs w:val="22"/>
        </w:rPr>
      </w:pPr>
      <w:r>
        <w:rPr>
          <w:rFonts w:eastAsiaTheme="minorHAnsi"/>
          <w:szCs w:val="22"/>
        </w:rPr>
        <w:t>P</w:t>
      </w:r>
      <w:r w:rsidRPr="004E6DF1">
        <w:rPr>
          <w:rFonts w:eastAsiaTheme="minorHAnsi"/>
          <w:szCs w:val="22"/>
        </w:rPr>
        <w:t>resent the slate of candidates</w:t>
      </w:r>
      <w:bookmarkEnd w:id="0"/>
    </w:p>
    <w:p w14:paraId="51274CBB" w14:textId="57E3CE7B" w:rsidR="009A37BA" w:rsidRDefault="009A37BA" w:rsidP="009A37BA">
      <w:pPr>
        <w:rPr>
          <w:rFonts w:eastAsiaTheme="minorHAnsi"/>
          <w:szCs w:val="22"/>
        </w:rPr>
      </w:pPr>
    </w:p>
    <w:p w14:paraId="597523EB" w14:textId="6FA5D32D" w:rsidR="004E6DF1" w:rsidRDefault="004E6DF1" w:rsidP="004E6DF1">
      <w:pPr>
        <w:ind w:left="360"/>
        <w:rPr>
          <w:rFonts w:eastAsiaTheme="minorHAnsi"/>
          <w:szCs w:val="22"/>
        </w:rPr>
      </w:pPr>
      <w:r>
        <w:rPr>
          <w:rFonts w:eastAsiaTheme="minorHAnsi"/>
          <w:szCs w:val="22"/>
        </w:rPr>
        <w:t>Following the board meeting, the Board Affairs Committee will:</w:t>
      </w:r>
    </w:p>
    <w:p w14:paraId="47A3476E" w14:textId="5DF817F5" w:rsidR="004E6DF1" w:rsidRDefault="004E6DF1" w:rsidP="004E6DF1">
      <w:pPr>
        <w:ind w:left="360"/>
        <w:rPr>
          <w:rFonts w:eastAsiaTheme="minorHAnsi"/>
          <w:szCs w:val="22"/>
        </w:rPr>
      </w:pPr>
    </w:p>
    <w:p w14:paraId="11BBF968" w14:textId="4F2E65DE" w:rsidR="004E6DF1" w:rsidRPr="004E6DF1" w:rsidRDefault="004E6DF1" w:rsidP="004E6DF1">
      <w:pPr>
        <w:pStyle w:val="ListParagraph"/>
        <w:numPr>
          <w:ilvl w:val="0"/>
          <w:numId w:val="20"/>
        </w:numPr>
        <w:ind w:left="720"/>
        <w:rPr>
          <w:rFonts w:eastAsiaTheme="minorHAnsi"/>
          <w:szCs w:val="22"/>
        </w:rPr>
      </w:pPr>
      <w:r w:rsidRPr="004E6DF1">
        <w:rPr>
          <w:rFonts w:eastAsiaTheme="minorHAnsi"/>
          <w:szCs w:val="22"/>
        </w:rPr>
        <w:t>Assign committee members to contact the successful candidates us</w:t>
      </w:r>
      <w:r>
        <w:rPr>
          <w:rFonts w:eastAsiaTheme="minorHAnsi"/>
          <w:szCs w:val="22"/>
        </w:rPr>
        <w:t>ing</w:t>
      </w:r>
      <w:r w:rsidRPr="004E6DF1">
        <w:rPr>
          <w:rFonts w:eastAsiaTheme="minorHAnsi"/>
          <w:szCs w:val="22"/>
        </w:rPr>
        <w:t xml:space="preserve"> the “Phone Scripts for Successful Candidates” (GP 2.1.</w:t>
      </w:r>
      <w:r>
        <w:rPr>
          <w:rFonts w:eastAsiaTheme="minorHAnsi"/>
          <w:szCs w:val="22"/>
        </w:rPr>
        <w:t>h</w:t>
      </w:r>
      <w:r w:rsidRPr="004E6DF1">
        <w:rPr>
          <w:rFonts w:eastAsiaTheme="minorHAnsi"/>
          <w:szCs w:val="22"/>
        </w:rPr>
        <w:t>) and, if ne</w:t>
      </w:r>
      <w:r>
        <w:rPr>
          <w:rFonts w:eastAsiaTheme="minorHAnsi"/>
          <w:szCs w:val="22"/>
        </w:rPr>
        <w:t>cessary</w:t>
      </w:r>
      <w:r w:rsidRPr="004E6DF1">
        <w:rPr>
          <w:rFonts w:eastAsiaTheme="minorHAnsi"/>
          <w:szCs w:val="22"/>
        </w:rPr>
        <w:t xml:space="preserve">, assign committee members to </w:t>
      </w:r>
      <w:r>
        <w:rPr>
          <w:rFonts w:eastAsiaTheme="minorHAnsi"/>
          <w:szCs w:val="22"/>
        </w:rPr>
        <w:t xml:space="preserve">contact the unsuccessful candidates </w:t>
      </w:r>
      <w:r w:rsidRPr="004E6DF1">
        <w:rPr>
          <w:rFonts w:eastAsiaTheme="minorHAnsi"/>
          <w:szCs w:val="22"/>
        </w:rPr>
        <w:t>us</w:t>
      </w:r>
      <w:r>
        <w:rPr>
          <w:rFonts w:eastAsiaTheme="minorHAnsi"/>
          <w:szCs w:val="22"/>
        </w:rPr>
        <w:t>ing</w:t>
      </w:r>
      <w:r w:rsidRPr="004E6DF1">
        <w:rPr>
          <w:rFonts w:eastAsiaTheme="minorHAnsi"/>
          <w:szCs w:val="22"/>
        </w:rPr>
        <w:t xml:space="preserve"> the “Phone Scripts for Unsuccessful Candidates” (GP 2.1.</w:t>
      </w:r>
      <w:r>
        <w:rPr>
          <w:rFonts w:eastAsiaTheme="minorHAnsi"/>
          <w:szCs w:val="22"/>
        </w:rPr>
        <w:t>i</w:t>
      </w:r>
      <w:r w:rsidRPr="004E6DF1">
        <w:rPr>
          <w:rFonts w:eastAsiaTheme="minorHAnsi"/>
          <w:szCs w:val="22"/>
        </w:rPr>
        <w:t>).</w:t>
      </w:r>
    </w:p>
    <w:p w14:paraId="721A3A36" w14:textId="77777777" w:rsidR="004E6DF1" w:rsidRPr="009A37BA" w:rsidRDefault="004E6DF1" w:rsidP="009A37BA">
      <w:pPr>
        <w:rPr>
          <w:rFonts w:eastAsiaTheme="minorHAnsi"/>
          <w:szCs w:val="22"/>
        </w:rPr>
      </w:pPr>
    </w:p>
    <w:p w14:paraId="7831E112" w14:textId="231BB92F" w:rsidR="00CA17C4" w:rsidRPr="009A37BA" w:rsidRDefault="004E6DF1" w:rsidP="00CA17C4">
      <w:pPr>
        <w:numPr>
          <w:ilvl w:val="0"/>
          <w:numId w:val="19"/>
        </w:numPr>
        <w:ind w:left="720"/>
        <w:contextualSpacing/>
        <w:rPr>
          <w:rFonts w:eastAsiaTheme="minorHAnsi"/>
          <w:szCs w:val="22"/>
        </w:rPr>
      </w:pPr>
      <w:r>
        <w:rPr>
          <w:rFonts w:eastAsiaTheme="minorHAnsi"/>
          <w:szCs w:val="22"/>
        </w:rPr>
        <w:t>Prepare the “Welcome Letter to Newly Elected Board Members” (GP 2.1.j) for the board chair</w:t>
      </w:r>
      <w:r w:rsidR="00AA6551">
        <w:rPr>
          <w:rFonts w:eastAsiaTheme="minorHAnsi"/>
          <w:szCs w:val="22"/>
        </w:rPr>
        <w:t xml:space="preserve"> to </w:t>
      </w:r>
      <w:r w:rsidR="00DC6652">
        <w:rPr>
          <w:rFonts w:eastAsiaTheme="minorHAnsi"/>
          <w:szCs w:val="22"/>
        </w:rPr>
        <w:t xml:space="preserve">welcome the new board members and </w:t>
      </w:r>
      <w:r w:rsidR="00AA6551">
        <w:rPr>
          <w:rFonts w:eastAsiaTheme="minorHAnsi"/>
          <w:szCs w:val="22"/>
        </w:rPr>
        <w:t>n</w:t>
      </w:r>
      <w:r w:rsidR="00CA17C4">
        <w:rPr>
          <w:rFonts w:eastAsiaTheme="minorHAnsi"/>
          <w:szCs w:val="22"/>
        </w:rPr>
        <w:t>otify the</w:t>
      </w:r>
      <w:r w:rsidR="00DC6652">
        <w:rPr>
          <w:rFonts w:eastAsiaTheme="minorHAnsi"/>
          <w:szCs w:val="22"/>
        </w:rPr>
        <w:t>m</w:t>
      </w:r>
      <w:r w:rsidR="00CA17C4">
        <w:rPr>
          <w:rFonts w:eastAsiaTheme="minorHAnsi"/>
          <w:szCs w:val="22"/>
        </w:rPr>
        <w:t xml:space="preserve"> </w:t>
      </w:r>
      <w:r w:rsidR="00DC6652">
        <w:rPr>
          <w:rFonts w:eastAsiaTheme="minorHAnsi"/>
          <w:szCs w:val="22"/>
        </w:rPr>
        <w:t>that</w:t>
      </w:r>
      <w:r w:rsidR="000F53EE">
        <w:rPr>
          <w:rFonts w:eastAsiaTheme="minorHAnsi"/>
          <w:szCs w:val="22"/>
        </w:rPr>
        <w:t xml:space="preserve"> </w:t>
      </w:r>
      <w:r w:rsidR="00CA17C4">
        <w:rPr>
          <w:rFonts w:eastAsiaTheme="minorHAnsi"/>
          <w:szCs w:val="22"/>
        </w:rPr>
        <w:t>their orientation will take place at 5 PM prior to the Board’s June dinner and meeting</w:t>
      </w:r>
      <w:r w:rsidR="00AA6551">
        <w:rPr>
          <w:rFonts w:eastAsiaTheme="minorHAnsi"/>
          <w:szCs w:val="22"/>
        </w:rPr>
        <w:t>.</w:t>
      </w:r>
    </w:p>
    <w:p w14:paraId="4D6B424B" w14:textId="77777777" w:rsidR="009A37BA" w:rsidRPr="009A37BA" w:rsidRDefault="009A37BA" w:rsidP="009A37BA">
      <w:pPr>
        <w:rPr>
          <w:rFonts w:eastAsiaTheme="minorHAnsi"/>
          <w:szCs w:val="22"/>
        </w:rPr>
      </w:pPr>
    </w:p>
    <w:p w14:paraId="1AF13079" w14:textId="6C11BE55" w:rsidR="0075675B" w:rsidRPr="0075675B" w:rsidRDefault="0075675B" w:rsidP="00D57B64">
      <w:pPr>
        <w:numPr>
          <w:ilvl w:val="0"/>
          <w:numId w:val="11"/>
        </w:numPr>
        <w:ind w:left="360"/>
        <w:contextualSpacing/>
        <w:rPr>
          <w:rFonts w:eastAsiaTheme="minorHAnsi"/>
          <w:szCs w:val="22"/>
        </w:rPr>
      </w:pPr>
      <w:r w:rsidRPr="0075675B">
        <w:rPr>
          <w:rFonts w:eastAsiaTheme="minorHAnsi"/>
          <w:b/>
          <w:szCs w:val="22"/>
        </w:rPr>
        <w:t>May</w:t>
      </w:r>
      <w:r>
        <w:rPr>
          <w:rFonts w:eastAsiaTheme="minorHAnsi"/>
          <w:bCs/>
          <w:szCs w:val="22"/>
        </w:rPr>
        <w:t xml:space="preserve"> – The Board Affairs Committee reviews, revises (if necessary), and prepares the following for the June “New Board Member Orientation”</w:t>
      </w:r>
      <w:r w:rsidR="00C7628B">
        <w:rPr>
          <w:rFonts w:eastAsiaTheme="minorHAnsi"/>
          <w:bCs/>
          <w:szCs w:val="22"/>
        </w:rPr>
        <w:t xml:space="preserve"> meeting</w:t>
      </w:r>
      <w:r>
        <w:rPr>
          <w:rFonts w:eastAsiaTheme="minorHAnsi"/>
          <w:bCs/>
          <w:szCs w:val="22"/>
        </w:rPr>
        <w:t>:</w:t>
      </w:r>
    </w:p>
    <w:p w14:paraId="33506229" w14:textId="2DD2828E" w:rsidR="0075675B" w:rsidRDefault="0075675B" w:rsidP="0075675B">
      <w:pPr>
        <w:contextualSpacing/>
        <w:rPr>
          <w:rFonts w:eastAsiaTheme="minorHAnsi"/>
          <w:bCs/>
          <w:szCs w:val="22"/>
        </w:rPr>
      </w:pPr>
    </w:p>
    <w:p w14:paraId="7FE75C3F" w14:textId="4B6BC657" w:rsidR="0075675B" w:rsidRPr="00C7628B" w:rsidRDefault="0075675B" w:rsidP="0091793D">
      <w:pPr>
        <w:pStyle w:val="ListParagraph"/>
        <w:numPr>
          <w:ilvl w:val="0"/>
          <w:numId w:val="21"/>
        </w:numPr>
        <w:spacing w:line="420" w:lineRule="auto"/>
        <w:rPr>
          <w:rFonts w:eastAsiaTheme="minorHAnsi"/>
          <w:bCs/>
          <w:szCs w:val="22"/>
        </w:rPr>
      </w:pPr>
      <w:r w:rsidRPr="00C7628B">
        <w:rPr>
          <w:rFonts w:eastAsiaTheme="minorHAnsi"/>
          <w:bCs/>
          <w:szCs w:val="22"/>
        </w:rPr>
        <w:t>Agenda (GP 2.2.a)</w:t>
      </w:r>
    </w:p>
    <w:p w14:paraId="0D674A2D" w14:textId="3476B0B0" w:rsidR="0075675B" w:rsidRPr="00C7628B" w:rsidRDefault="0075675B" w:rsidP="0091793D">
      <w:pPr>
        <w:pStyle w:val="ListParagraph"/>
        <w:numPr>
          <w:ilvl w:val="0"/>
          <w:numId w:val="21"/>
        </w:numPr>
        <w:spacing w:line="420" w:lineRule="auto"/>
        <w:rPr>
          <w:rFonts w:eastAsiaTheme="minorHAnsi"/>
          <w:bCs/>
          <w:szCs w:val="22"/>
        </w:rPr>
      </w:pPr>
      <w:r w:rsidRPr="00C7628B">
        <w:rPr>
          <w:rFonts w:eastAsiaTheme="minorHAnsi"/>
          <w:bCs/>
          <w:szCs w:val="22"/>
        </w:rPr>
        <w:t>PowerPoint presentation (GP 2.2.b)</w:t>
      </w:r>
    </w:p>
    <w:p w14:paraId="297DE61B" w14:textId="6647A270" w:rsidR="0075675B" w:rsidRPr="00C7628B" w:rsidRDefault="0075675B" w:rsidP="0091793D">
      <w:pPr>
        <w:pStyle w:val="ListParagraph"/>
        <w:numPr>
          <w:ilvl w:val="0"/>
          <w:numId w:val="21"/>
        </w:numPr>
        <w:spacing w:line="420" w:lineRule="auto"/>
        <w:rPr>
          <w:rFonts w:eastAsiaTheme="minorHAnsi"/>
          <w:bCs/>
          <w:szCs w:val="22"/>
        </w:rPr>
      </w:pPr>
      <w:r w:rsidRPr="00C7628B">
        <w:rPr>
          <w:rFonts w:eastAsiaTheme="minorHAnsi"/>
          <w:bCs/>
          <w:szCs w:val="22"/>
        </w:rPr>
        <w:t>PowerPoint Script with speaker assignments (2.2.b.1)</w:t>
      </w:r>
    </w:p>
    <w:p w14:paraId="42E67AF6" w14:textId="2C2DE593" w:rsidR="0075675B" w:rsidRPr="00C7628B" w:rsidRDefault="0075675B" w:rsidP="0091793D">
      <w:pPr>
        <w:pStyle w:val="ListParagraph"/>
        <w:numPr>
          <w:ilvl w:val="0"/>
          <w:numId w:val="21"/>
        </w:numPr>
        <w:spacing w:line="420" w:lineRule="auto"/>
        <w:rPr>
          <w:rFonts w:eastAsiaTheme="minorHAnsi"/>
          <w:bCs/>
          <w:szCs w:val="22"/>
        </w:rPr>
      </w:pPr>
      <w:r w:rsidRPr="00C7628B">
        <w:rPr>
          <w:rFonts w:eastAsiaTheme="minorHAnsi"/>
          <w:bCs/>
          <w:szCs w:val="22"/>
        </w:rPr>
        <w:t>Opening Prayer (GP 2.2.c)</w:t>
      </w:r>
    </w:p>
    <w:p w14:paraId="6769E6CE" w14:textId="1BD76FDD" w:rsidR="0075675B" w:rsidRPr="00C7628B" w:rsidRDefault="0075675B" w:rsidP="0091793D">
      <w:pPr>
        <w:pStyle w:val="ListParagraph"/>
        <w:numPr>
          <w:ilvl w:val="0"/>
          <w:numId w:val="21"/>
        </w:numPr>
        <w:spacing w:line="420" w:lineRule="auto"/>
        <w:rPr>
          <w:rFonts w:eastAsiaTheme="minorHAnsi"/>
          <w:bCs/>
          <w:szCs w:val="22"/>
        </w:rPr>
      </w:pPr>
      <w:r w:rsidRPr="00C7628B">
        <w:rPr>
          <w:rFonts w:eastAsiaTheme="minorHAnsi"/>
          <w:bCs/>
          <w:szCs w:val="22"/>
        </w:rPr>
        <w:t>The History of the Board of Directors (GP 2.2.d)</w:t>
      </w:r>
    </w:p>
    <w:p w14:paraId="0A4EE3F1" w14:textId="55A49448" w:rsidR="0075675B" w:rsidRDefault="0075675B" w:rsidP="0091793D">
      <w:pPr>
        <w:pStyle w:val="ListParagraph"/>
        <w:numPr>
          <w:ilvl w:val="0"/>
          <w:numId w:val="21"/>
        </w:numPr>
        <w:spacing w:line="420" w:lineRule="auto"/>
        <w:rPr>
          <w:rFonts w:eastAsiaTheme="minorHAnsi"/>
          <w:bCs/>
          <w:szCs w:val="22"/>
        </w:rPr>
      </w:pPr>
      <w:r w:rsidRPr="00C7628B">
        <w:rPr>
          <w:rFonts w:eastAsiaTheme="minorHAnsi"/>
          <w:bCs/>
          <w:szCs w:val="22"/>
        </w:rPr>
        <w:t>New Board Member Agreement (GP 2.2.</w:t>
      </w:r>
      <w:r w:rsidR="00DD78B3">
        <w:rPr>
          <w:rFonts w:eastAsiaTheme="minorHAnsi"/>
          <w:bCs/>
          <w:szCs w:val="22"/>
        </w:rPr>
        <w:t>e</w:t>
      </w:r>
      <w:r w:rsidRPr="00C7628B">
        <w:rPr>
          <w:rFonts w:eastAsiaTheme="minorHAnsi"/>
          <w:bCs/>
          <w:szCs w:val="22"/>
        </w:rPr>
        <w:t>) which will be signed by the new members</w:t>
      </w:r>
    </w:p>
    <w:p w14:paraId="47274904" w14:textId="7FEAFB62" w:rsidR="00DD78B3" w:rsidRPr="00DD78B3" w:rsidRDefault="00DD78B3" w:rsidP="0091793D">
      <w:pPr>
        <w:pStyle w:val="ListParagraph"/>
        <w:numPr>
          <w:ilvl w:val="0"/>
          <w:numId w:val="21"/>
        </w:numPr>
        <w:spacing w:line="420" w:lineRule="auto"/>
        <w:rPr>
          <w:rFonts w:eastAsiaTheme="minorHAnsi"/>
          <w:bCs/>
          <w:szCs w:val="22"/>
        </w:rPr>
      </w:pPr>
      <w:r w:rsidRPr="00DD78B3">
        <w:rPr>
          <w:rFonts w:eastAsiaTheme="minorHAnsi"/>
          <w:bCs/>
          <w:szCs w:val="22"/>
        </w:rPr>
        <w:t>The Ten Principles of Policy Governance (GP 2.2.</w:t>
      </w:r>
      <w:r>
        <w:rPr>
          <w:rFonts w:eastAsiaTheme="minorHAnsi"/>
          <w:bCs/>
          <w:szCs w:val="22"/>
        </w:rPr>
        <w:t>f</w:t>
      </w:r>
      <w:r w:rsidRPr="00DD78B3">
        <w:rPr>
          <w:rFonts w:eastAsiaTheme="minorHAnsi"/>
          <w:bCs/>
          <w:szCs w:val="22"/>
        </w:rPr>
        <w:t>) as a handout</w:t>
      </w:r>
    </w:p>
    <w:p w14:paraId="6076C2AD" w14:textId="07D8887B" w:rsidR="00C7628B" w:rsidRPr="00C7628B" w:rsidRDefault="00C7628B" w:rsidP="0091793D">
      <w:pPr>
        <w:pStyle w:val="ListParagraph"/>
        <w:numPr>
          <w:ilvl w:val="0"/>
          <w:numId w:val="21"/>
        </w:numPr>
        <w:spacing w:line="420" w:lineRule="auto"/>
        <w:rPr>
          <w:rFonts w:eastAsiaTheme="minorHAnsi"/>
          <w:bCs/>
          <w:szCs w:val="22"/>
        </w:rPr>
      </w:pPr>
      <w:r w:rsidRPr="00C7628B">
        <w:rPr>
          <w:rFonts w:eastAsiaTheme="minorHAnsi"/>
          <w:bCs/>
          <w:szCs w:val="22"/>
        </w:rPr>
        <w:t>Reasonable Expectations for Mentor and Mentees (GP 2.2.g) as a handout</w:t>
      </w:r>
    </w:p>
    <w:p w14:paraId="1338C86B" w14:textId="643E1099" w:rsidR="0075675B" w:rsidRDefault="0075675B" w:rsidP="0091793D">
      <w:pPr>
        <w:pStyle w:val="ListParagraph"/>
        <w:numPr>
          <w:ilvl w:val="0"/>
          <w:numId w:val="21"/>
        </w:numPr>
        <w:spacing w:line="420" w:lineRule="auto"/>
        <w:rPr>
          <w:rFonts w:eastAsiaTheme="minorHAnsi"/>
          <w:bCs/>
          <w:szCs w:val="22"/>
        </w:rPr>
      </w:pPr>
      <w:r w:rsidRPr="00C7628B">
        <w:rPr>
          <w:rFonts w:eastAsiaTheme="minorHAnsi"/>
          <w:bCs/>
          <w:szCs w:val="22"/>
        </w:rPr>
        <w:t>Closing Prayer (GP 2.2.</w:t>
      </w:r>
      <w:r w:rsidR="00C7628B" w:rsidRPr="00C7628B">
        <w:rPr>
          <w:rFonts w:eastAsiaTheme="minorHAnsi"/>
          <w:bCs/>
          <w:szCs w:val="22"/>
        </w:rPr>
        <w:t>h</w:t>
      </w:r>
      <w:r w:rsidRPr="00C7628B">
        <w:rPr>
          <w:rFonts w:eastAsiaTheme="minorHAnsi"/>
          <w:bCs/>
          <w:szCs w:val="22"/>
        </w:rPr>
        <w:t>)</w:t>
      </w:r>
    </w:p>
    <w:p w14:paraId="3C0FAF2D" w14:textId="582E82C1" w:rsidR="00A27DEA" w:rsidRDefault="00A27DEA" w:rsidP="00A27DEA">
      <w:pPr>
        <w:spacing w:line="360" w:lineRule="auto"/>
        <w:rPr>
          <w:rFonts w:eastAsiaTheme="minorHAnsi"/>
          <w:bCs/>
          <w:szCs w:val="22"/>
        </w:rPr>
      </w:pPr>
    </w:p>
    <w:p w14:paraId="0B5B0DE4" w14:textId="3F30AD42" w:rsidR="00A27DEA" w:rsidRDefault="00A27DEA" w:rsidP="00A27DEA">
      <w:pPr>
        <w:spacing w:line="360" w:lineRule="auto"/>
        <w:rPr>
          <w:rFonts w:eastAsiaTheme="minorHAnsi"/>
          <w:bCs/>
          <w:szCs w:val="22"/>
        </w:rPr>
      </w:pPr>
    </w:p>
    <w:p w14:paraId="4973971D" w14:textId="77777777" w:rsidR="00A27DEA" w:rsidRPr="00A27DEA" w:rsidRDefault="00A27DEA" w:rsidP="00A27DEA">
      <w:pPr>
        <w:spacing w:line="360" w:lineRule="auto"/>
        <w:rPr>
          <w:rFonts w:eastAsiaTheme="minorHAnsi"/>
          <w:bCs/>
          <w:szCs w:val="22"/>
        </w:rPr>
      </w:pPr>
    </w:p>
    <w:p w14:paraId="26DB16A2" w14:textId="2EE17924" w:rsidR="009A37BA" w:rsidRPr="009A37BA" w:rsidRDefault="009A37BA" w:rsidP="00D57B64">
      <w:pPr>
        <w:numPr>
          <w:ilvl w:val="0"/>
          <w:numId w:val="11"/>
        </w:numPr>
        <w:ind w:left="360"/>
        <w:contextualSpacing/>
        <w:rPr>
          <w:rFonts w:eastAsiaTheme="minorHAnsi"/>
          <w:szCs w:val="22"/>
        </w:rPr>
      </w:pPr>
      <w:r w:rsidRPr="0075675B">
        <w:rPr>
          <w:rFonts w:eastAsiaTheme="minorHAnsi"/>
          <w:b/>
          <w:szCs w:val="22"/>
        </w:rPr>
        <w:t>June</w:t>
      </w:r>
      <w:r w:rsidRPr="009A37BA">
        <w:rPr>
          <w:rFonts w:eastAsiaTheme="minorHAnsi"/>
          <w:szCs w:val="22"/>
        </w:rPr>
        <w:t xml:space="preserve"> – The Board Affairs Committee in their meeting </w:t>
      </w:r>
      <w:r w:rsidR="00DC6652">
        <w:rPr>
          <w:rFonts w:eastAsiaTheme="minorHAnsi"/>
          <w:szCs w:val="22"/>
        </w:rPr>
        <w:t xml:space="preserve">at 5 PM </w:t>
      </w:r>
      <w:r w:rsidRPr="009A37BA">
        <w:rPr>
          <w:rFonts w:eastAsiaTheme="minorHAnsi"/>
          <w:szCs w:val="22"/>
        </w:rPr>
        <w:t>will:</w:t>
      </w:r>
    </w:p>
    <w:p w14:paraId="3E000118" w14:textId="77777777" w:rsidR="009A37BA" w:rsidRPr="009A37BA" w:rsidRDefault="009A37BA" w:rsidP="009A37BA">
      <w:pPr>
        <w:tabs>
          <w:tab w:val="left" w:pos="540"/>
          <w:tab w:val="left" w:pos="1080"/>
        </w:tabs>
        <w:rPr>
          <w:rFonts w:eastAsiaTheme="minorHAnsi"/>
          <w:szCs w:val="22"/>
        </w:rPr>
      </w:pPr>
    </w:p>
    <w:p w14:paraId="624B9AB4" w14:textId="14D5961E" w:rsidR="00DB04C8" w:rsidRPr="00DB04C8" w:rsidRDefault="009A37BA" w:rsidP="00DB04C8">
      <w:pPr>
        <w:pStyle w:val="ListParagraph"/>
        <w:numPr>
          <w:ilvl w:val="0"/>
          <w:numId w:val="18"/>
        </w:numPr>
        <w:rPr>
          <w:rFonts w:eastAsiaTheme="minorHAnsi"/>
          <w:szCs w:val="22"/>
        </w:rPr>
      </w:pPr>
      <w:r w:rsidRPr="00DB04C8">
        <w:rPr>
          <w:rFonts w:eastAsiaTheme="minorHAnsi"/>
          <w:szCs w:val="22"/>
        </w:rPr>
        <w:t>Conduct the New Board Member Orientatio</w:t>
      </w:r>
      <w:r w:rsidR="00DB04C8">
        <w:rPr>
          <w:rFonts w:eastAsiaTheme="minorHAnsi"/>
          <w:szCs w:val="22"/>
        </w:rPr>
        <w:t>n.</w:t>
      </w:r>
    </w:p>
    <w:p w14:paraId="53056A24" w14:textId="097AD9C3" w:rsidR="00C7628B" w:rsidRPr="00DB04C8" w:rsidRDefault="00C7628B" w:rsidP="00DB04C8">
      <w:pPr>
        <w:ind w:left="720"/>
        <w:contextualSpacing/>
        <w:rPr>
          <w:rFonts w:eastAsiaTheme="minorHAnsi"/>
          <w:szCs w:val="22"/>
        </w:rPr>
      </w:pPr>
    </w:p>
    <w:p w14:paraId="4EFEF009" w14:textId="636EBC11" w:rsidR="009A37BA" w:rsidRDefault="00DB04C8" w:rsidP="009A37BA">
      <w:pPr>
        <w:numPr>
          <w:ilvl w:val="0"/>
          <w:numId w:val="18"/>
        </w:numPr>
        <w:contextualSpacing/>
        <w:rPr>
          <w:rFonts w:eastAsiaTheme="minorHAnsi"/>
          <w:szCs w:val="22"/>
        </w:rPr>
      </w:pPr>
      <w:r>
        <w:rPr>
          <w:rFonts w:eastAsiaTheme="minorHAnsi"/>
          <w:szCs w:val="22"/>
        </w:rPr>
        <w:t xml:space="preserve">Remind </w:t>
      </w:r>
      <w:r w:rsidR="009A37BA" w:rsidRPr="009A37BA">
        <w:rPr>
          <w:rFonts w:eastAsiaTheme="minorHAnsi"/>
          <w:szCs w:val="22"/>
        </w:rPr>
        <w:t xml:space="preserve">the new board members </w:t>
      </w:r>
      <w:r>
        <w:rPr>
          <w:rFonts w:eastAsiaTheme="minorHAnsi"/>
          <w:szCs w:val="22"/>
        </w:rPr>
        <w:t xml:space="preserve">they are welcome </w:t>
      </w:r>
      <w:r w:rsidR="009A37BA" w:rsidRPr="009A37BA">
        <w:rPr>
          <w:rFonts w:eastAsiaTheme="minorHAnsi"/>
          <w:szCs w:val="22"/>
        </w:rPr>
        <w:t xml:space="preserve">to </w:t>
      </w:r>
      <w:r>
        <w:rPr>
          <w:rFonts w:eastAsiaTheme="minorHAnsi"/>
          <w:szCs w:val="22"/>
        </w:rPr>
        <w:t xml:space="preserve">have dinner with the board and then </w:t>
      </w:r>
      <w:r w:rsidR="009A37BA" w:rsidRPr="009A37BA">
        <w:rPr>
          <w:rFonts w:eastAsiaTheme="minorHAnsi"/>
          <w:szCs w:val="22"/>
        </w:rPr>
        <w:t>“stay as guests” at the board meeting following</w:t>
      </w:r>
      <w:r>
        <w:rPr>
          <w:rFonts w:eastAsiaTheme="minorHAnsi"/>
          <w:szCs w:val="22"/>
        </w:rPr>
        <w:t xml:space="preserve"> the</w:t>
      </w:r>
      <w:r w:rsidR="009A37BA" w:rsidRPr="009A37BA">
        <w:rPr>
          <w:rFonts w:eastAsiaTheme="minorHAnsi"/>
          <w:szCs w:val="22"/>
        </w:rPr>
        <w:t xml:space="preserve"> dinner.</w:t>
      </w:r>
    </w:p>
    <w:p w14:paraId="66CB0759" w14:textId="77777777" w:rsidR="00DC6652" w:rsidRDefault="00DC6652" w:rsidP="00DC6652">
      <w:pPr>
        <w:ind w:left="720"/>
        <w:contextualSpacing/>
        <w:rPr>
          <w:rFonts w:eastAsiaTheme="minorHAnsi"/>
          <w:szCs w:val="22"/>
        </w:rPr>
      </w:pPr>
    </w:p>
    <w:p w14:paraId="573A4573" w14:textId="77777777" w:rsidR="009A37BA" w:rsidRPr="009A37BA" w:rsidRDefault="009A37BA" w:rsidP="00D57B64">
      <w:pPr>
        <w:numPr>
          <w:ilvl w:val="0"/>
          <w:numId w:val="11"/>
        </w:numPr>
        <w:ind w:left="360"/>
        <w:contextualSpacing/>
        <w:rPr>
          <w:rFonts w:eastAsiaTheme="minorHAnsi"/>
          <w:szCs w:val="22"/>
        </w:rPr>
      </w:pPr>
      <w:r w:rsidRPr="009A37BA">
        <w:rPr>
          <w:rFonts w:eastAsiaTheme="minorHAnsi"/>
          <w:b/>
          <w:szCs w:val="22"/>
        </w:rPr>
        <w:t>September All Day Retreat</w:t>
      </w:r>
      <w:r w:rsidRPr="009A37BA">
        <w:rPr>
          <w:rFonts w:eastAsiaTheme="minorHAnsi"/>
          <w:szCs w:val="22"/>
        </w:rPr>
        <w:t xml:space="preserve"> - New Board Member Installation Ceremony</w:t>
      </w:r>
    </w:p>
    <w:p w14:paraId="0E6C899D" w14:textId="77777777" w:rsidR="00B533BA" w:rsidRDefault="00B533BA" w:rsidP="009A37BA"/>
    <w:sectPr w:rsidR="00B533BA" w:rsidSect="00C73BB6">
      <w:headerReference w:type="default" r:id="rId7"/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2508" w14:textId="77777777" w:rsidR="00740E04" w:rsidRDefault="00740E04" w:rsidP="00163430">
      <w:r>
        <w:separator/>
      </w:r>
    </w:p>
  </w:endnote>
  <w:endnote w:type="continuationSeparator" w:id="0">
    <w:p w14:paraId="4C44907D" w14:textId="77777777" w:rsidR="00740E04" w:rsidRDefault="00740E04" w:rsidP="001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5496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D66588" w14:textId="3CB0DCC4" w:rsidR="00C73BB6" w:rsidRPr="00C73BB6" w:rsidRDefault="00C73BB6" w:rsidP="00C73BB6">
            <w:pPr>
              <w:pStyle w:val="Footer"/>
              <w:jc w:val="center"/>
              <w:rPr>
                <w:szCs w:val="24"/>
              </w:rPr>
            </w:pPr>
            <w:r>
              <w:t>GP 2.</w:t>
            </w:r>
            <w:r w:rsidR="00DC6652">
              <w:t>2</w:t>
            </w:r>
            <w:r>
              <w:t xml:space="preserve"> </w:t>
            </w:r>
            <w:r w:rsidR="00DC6652">
              <w:t>Orientation for New</w:t>
            </w:r>
            <w:r>
              <w:t xml:space="preserve"> </w:t>
            </w:r>
            <w:r w:rsidRPr="00C73BB6">
              <w:t xml:space="preserve">Board </w:t>
            </w:r>
            <w:r w:rsidR="00DC6652">
              <w:t>Members</w:t>
            </w:r>
            <w:r w:rsidRPr="00C73BB6">
              <w:t xml:space="preserve">                         </w:t>
            </w:r>
            <w:r>
              <w:t xml:space="preserve">      </w:t>
            </w:r>
            <w:r w:rsidRPr="00C73BB6">
              <w:t xml:space="preserve">                                   Page </w:t>
            </w:r>
            <w:r w:rsidRPr="00C73BB6">
              <w:rPr>
                <w:szCs w:val="24"/>
              </w:rPr>
              <w:fldChar w:fldCharType="begin"/>
            </w:r>
            <w:r w:rsidRPr="00C73BB6">
              <w:instrText xml:space="preserve"> PAGE </w:instrText>
            </w:r>
            <w:r w:rsidRPr="00C73BB6">
              <w:rPr>
                <w:szCs w:val="24"/>
              </w:rPr>
              <w:fldChar w:fldCharType="separate"/>
            </w:r>
            <w:r w:rsidRPr="00C73BB6">
              <w:rPr>
                <w:noProof/>
              </w:rPr>
              <w:t>2</w:t>
            </w:r>
            <w:r w:rsidRPr="00C73BB6">
              <w:rPr>
                <w:szCs w:val="24"/>
              </w:rPr>
              <w:fldChar w:fldCharType="end"/>
            </w:r>
            <w:r w:rsidRPr="00C73BB6">
              <w:t xml:space="preserve"> of </w:t>
            </w:r>
            <w:fldSimple w:instr=" NUMPAGES  ">
              <w:r w:rsidRPr="00C73BB6">
                <w:rPr>
                  <w:noProof/>
                </w:rPr>
                <w:t>2</w:t>
              </w:r>
            </w:fldSimple>
            <w:r w:rsidRPr="00C73BB6">
              <w:rPr>
                <w:szCs w:val="24"/>
              </w:rPr>
              <w:t xml:space="preserve">  </w:t>
            </w:r>
          </w:p>
          <w:p w14:paraId="1E8C2C7E" w14:textId="6C5A5799" w:rsidR="00C73BB6" w:rsidRDefault="00C73BB6" w:rsidP="00DC6652">
            <w:pPr>
              <w:pStyle w:val="Footer"/>
              <w:tabs>
                <w:tab w:val="clear" w:pos="4680"/>
              </w:tabs>
            </w:pPr>
            <w:r w:rsidRPr="00C73BB6">
              <w:rPr>
                <w:szCs w:val="24"/>
              </w:rPr>
              <w:t>Created: 20</w:t>
            </w:r>
            <w:r w:rsidR="00DC6652">
              <w:rPr>
                <w:szCs w:val="24"/>
              </w:rPr>
              <w:t>22</w:t>
            </w:r>
            <w:r w:rsidRPr="00C73BB6">
              <w:rPr>
                <w:szCs w:val="24"/>
              </w:rPr>
              <w:t>-</w:t>
            </w:r>
            <w:r w:rsidR="00DC6652">
              <w:rPr>
                <w:szCs w:val="24"/>
              </w:rPr>
              <w:t>12</w:t>
            </w:r>
            <w:r w:rsidRPr="00C73BB6">
              <w:rPr>
                <w:szCs w:val="24"/>
              </w:rPr>
              <w:t>-2</w:t>
            </w:r>
            <w:r w:rsidR="00DC6652">
              <w:rPr>
                <w:szCs w:val="24"/>
              </w:rPr>
              <w:t>8</w:t>
            </w:r>
            <w:r w:rsidRPr="00C73BB6">
              <w:rPr>
                <w:szCs w:val="24"/>
              </w:rPr>
              <w:t xml:space="preserve">  </w:t>
            </w:r>
            <w:r w:rsidR="00DC6652">
              <w:rPr>
                <w:szCs w:val="24"/>
              </w:rPr>
              <w:t xml:space="preserve">       </w:t>
            </w:r>
            <w:r w:rsidRPr="00C73BB6">
              <w:rPr>
                <w:szCs w:val="24"/>
              </w:rPr>
              <w:t xml:space="preserve">                                                             </w:t>
            </w:r>
            <w:r>
              <w:rPr>
                <w:szCs w:val="24"/>
              </w:rPr>
              <w:t xml:space="preserve">          </w:t>
            </w:r>
            <w:r w:rsidRPr="00C73BB6">
              <w:rPr>
                <w:szCs w:val="24"/>
              </w:rPr>
              <w:t xml:space="preserve">            </w:t>
            </w:r>
          </w:p>
        </w:sdtContent>
      </w:sdt>
    </w:sdtContent>
  </w:sdt>
  <w:p w14:paraId="44D814B2" w14:textId="7AE782A7" w:rsidR="0029321E" w:rsidRDefault="0029321E" w:rsidP="001A64CE">
    <w:pPr>
      <w:pStyle w:val="Footer"/>
      <w:tabs>
        <w:tab w:val="clear" w:pos="4680"/>
        <w:tab w:val="left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18D7" w14:textId="77777777" w:rsidR="00740E04" w:rsidRDefault="00740E04" w:rsidP="00163430">
      <w:r>
        <w:separator/>
      </w:r>
    </w:p>
  </w:footnote>
  <w:footnote w:type="continuationSeparator" w:id="0">
    <w:p w14:paraId="601355AB" w14:textId="77777777" w:rsidR="00740E04" w:rsidRDefault="00740E04" w:rsidP="0016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4329" w14:textId="6A38FDDB" w:rsidR="00163430" w:rsidRDefault="00163430" w:rsidP="00163430">
    <w:pPr>
      <w:pStyle w:val="Header"/>
      <w:tabs>
        <w:tab w:val="clear" w:pos="4680"/>
      </w:tabs>
      <w:ind w:left="1080"/>
      <w:jc w:val="center"/>
      <w:rPr>
        <w:b/>
        <w:bCs/>
        <w:sz w:val="44"/>
        <w:szCs w:val="44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0" allowOverlap="1" wp14:anchorId="057EFA0F" wp14:editId="598621E3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D84">
      <w:rPr>
        <w:b/>
        <w:bCs/>
        <w:sz w:val="44"/>
        <w:szCs w:val="44"/>
      </w:rPr>
      <w:t>St. Paul of the Cross Retreat</w:t>
    </w:r>
  </w:p>
  <w:p w14:paraId="0D15083F" w14:textId="276FA290" w:rsidR="00163430" w:rsidRDefault="00163430" w:rsidP="00163430">
    <w:pPr>
      <w:pStyle w:val="Header"/>
      <w:tabs>
        <w:tab w:val="clear" w:pos="4680"/>
        <w:tab w:val="clear" w:pos="9360"/>
      </w:tabs>
      <w:ind w:left="1440"/>
      <w:jc w:val="center"/>
    </w:pPr>
    <w:r>
      <w:rPr>
        <w:b/>
        <w:bCs/>
        <w:sz w:val="44"/>
        <w:szCs w:val="44"/>
      </w:rPr>
      <w:t xml:space="preserve">And Conference </w:t>
    </w:r>
    <w:r w:rsidRPr="00EB7D84">
      <w:rPr>
        <w:b/>
        <w:bCs/>
        <w:sz w:val="44"/>
        <w:szCs w:val="44"/>
      </w:rPr>
      <w:t>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792"/>
    <w:multiLevelType w:val="hybridMultilevel"/>
    <w:tmpl w:val="B1CEBA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D59F4"/>
    <w:multiLevelType w:val="hybridMultilevel"/>
    <w:tmpl w:val="59A8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20C"/>
    <w:multiLevelType w:val="hybridMultilevel"/>
    <w:tmpl w:val="CF0EDB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7F61"/>
    <w:multiLevelType w:val="hybridMultilevel"/>
    <w:tmpl w:val="DB46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74C"/>
    <w:multiLevelType w:val="multilevel"/>
    <w:tmpl w:val="F29E5858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6600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66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F94EF7"/>
    <w:multiLevelType w:val="hybridMultilevel"/>
    <w:tmpl w:val="3FEC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9D5"/>
    <w:multiLevelType w:val="hybridMultilevel"/>
    <w:tmpl w:val="5F86301C"/>
    <w:lvl w:ilvl="0" w:tplc="81BA6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46501"/>
    <w:multiLevelType w:val="hybridMultilevel"/>
    <w:tmpl w:val="673A8806"/>
    <w:lvl w:ilvl="0" w:tplc="C2B086CE">
      <w:start w:val="1"/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1725F2C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B650C8C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5FE89FAE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7854996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BF0010E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2C2C22F8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067E4F4C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66124C54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8" w15:restartNumberingAfterBreak="0">
    <w:nsid w:val="1B2043CA"/>
    <w:multiLevelType w:val="hybridMultilevel"/>
    <w:tmpl w:val="AC5CCEA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07EED"/>
    <w:multiLevelType w:val="hybridMultilevel"/>
    <w:tmpl w:val="314A37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82418"/>
    <w:multiLevelType w:val="hybridMultilevel"/>
    <w:tmpl w:val="F5B0F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7395"/>
    <w:multiLevelType w:val="hybridMultilevel"/>
    <w:tmpl w:val="BB5C45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EE550F"/>
    <w:multiLevelType w:val="hybridMultilevel"/>
    <w:tmpl w:val="956E061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8E5555"/>
    <w:multiLevelType w:val="hybridMultilevel"/>
    <w:tmpl w:val="6CD82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7869"/>
    <w:multiLevelType w:val="hybridMultilevel"/>
    <w:tmpl w:val="0B04D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62F7B"/>
    <w:multiLevelType w:val="hybridMultilevel"/>
    <w:tmpl w:val="64CE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D7948"/>
    <w:multiLevelType w:val="hybridMultilevel"/>
    <w:tmpl w:val="1BB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43E1"/>
    <w:multiLevelType w:val="hybridMultilevel"/>
    <w:tmpl w:val="4A08A2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044E44"/>
    <w:multiLevelType w:val="hybridMultilevel"/>
    <w:tmpl w:val="943AD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17F5A"/>
    <w:multiLevelType w:val="hybridMultilevel"/>
    <w:tmpl w:val="CF462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A506C"/>
    <w:multiLevelType w:val="hybridMultilevel"/>
    <w:tmpl w:val="3502F792"/>
    <w:lvl w:ilvl="0" w:tplc="3DD0C65C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8930385">
    <w:abstractNumId w:val="16"/>
  </w:num>
  <w:num w:numId="2" w16cid:durableId="777725577">
    <w:abstractNumId w:val="7"/>
  </w:num>
  <w:num w:numId="3" w16cid:durableId="1350370758">
    <w:abstractNumId w:val="1"/>
  </w:num>
  <w:num w:numId="4" w16cid:durableId="1639677226">
    <w:abstractNumId w:val="5"/>
  </w:num>
  <w:num w:numId="5" w16cid:durableId="1879776699">
    <w:abstractNumId w:val="4"/>
  </w:num>
  <w:num w:numId="6" w16cid:durableId="187180150">
    <w:abstractNumId w:val="15"/>
  </w:num>
  <w:num w:numId="7" w16cid:durableId="1487741259">
    <w:abstractNumId w:val="17"/>
  </w:num>
  <w:num w:numId="8" w16cid:durableId="1719083522">
    <w:abstractNumId w:val="0"/>
  </w:num>
  <w:num w:numId="9" w16cid:durableId="1750926502">
    <w:abstractNumId w:val="9"/>
  </w:num>
  <w:num w:numId="10" w16cid:durableId="36056375">
    <w:abstractNumId w:val="11"/>
  </w:num>
  <w:num w:numId="11" w16cid:durableId="1079786062">
    <w:abstractNumId w:val="20"/>
  </w:num>
  <w:num w:numId="12" w16cid:durableId="2061981094">
    <w:abstractNumId w:val="3"/>
  </w:num>
  <w:num w:numId="13" w16cid:durableId="371999145">
    <w:abstractNumId w:val="6"/>
  </w:num>
  <w:num w:numId="14" w16cid:durableId="776415241">
    <w:abstractNumId w:val="19"/>
  </w:num>
  <w:num w:numId="15" w16cid:durableId="491336868">
    <w:abstractNumId w:val="14"/>
  </w:num>
  <w:num w:numId="16" w16cid:durableId="631404485">
    <w:abstractNumId w:val="10"/>
  </w:num>
  <w:num w:numId="17" w16cid:durableId="507333979">
    <w:abstractNumId w:val="2"/>
  </w:num>
  <w:num w:numId="18" w16cid:durableId="1862083338">
    <w:abstractNumId w:val="13"/>
  </w:num>
  <w:num w:numId="19" w16cid:durableId="1727794833">
    <w:abstractNumId w:val="12"/>
  </w:num>
  <w:num w:numId="20" w16cid:durableId="2051566065">
    <w:abstractNumId w:val="8"/>
  </w:num>
  <w:num w:numId="21" w16cid:durableId="14994204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75"/>
    <w:rsid w:val="000862B1"/>
    <w:rsid w:val="000C4FC0"/>
    <w:rsid w:val="000F53EE"/>
    <w:rsid w:val="00102E26"/>
    <w:rsid w:val="00143533"/>
    <w:rsid w:val="00152266"/>
    <w:rsid w:val="00163430"/>
    <w:rsid w:val="001A64CE"/>
    <w:rsid w:val="001F4D08"/>
    <w:rsid w:val="001F6DFB"/>
    <w:rsid w:val="00230F14"/>
    <w:rsid w:val="0029321E"/>
    <w:rsid w:val="00385C24"/>
    <w:rsid w:val="003A5494"/>
    <w:rsid w:val="003F59DC"/>
    <w:rsid w:val="00447E78"/>
    <w:rsid w:val="00473950"/>
    <w:rsid w:val="004B07D0"/>
    <w:rsid w:val="004E6DF1"/>
    <w:rsid w:val="0051467D"/>
    <w:rsid w:val="005E5703"/>
    <w:rsid w:val="00606A5E"/>
    <w:rsid w:val="00692181"/>
    <w:rsid w:val="006F0D62"/>
    <w:rsid w:val="00740E04"/>
    <w:rsid w:val="0075675B"/>
    <w:rsid w:val="00830BF0"/>
    <w:rsid w:val="00840CBB"/>
    <w:rsid w:val="00891C3E"/>
    <w:rsid w:val="00907B53"/>
    <w:rsid w:val="0091793D"/>
    <w:rsid w:val="009A37BA"/>
    <w:rsid w:val="009C277A"/>
    <w:rsid w:val="00A27DEA"/>
    <w:rsid w:val="00AA6551"/>
    <w:rsid w:val="00B533BA"/>
    <w:rsid w:val="00BB5930"/>
    <w:rsid w:val="00C73BB6"/>
    <w:rsid w:val="00C7628B"/>
    <w:rsid w:val="00C80636"/>
    <w:rsid w:val="00CA17C4"/>
    <w:rsid w:val="00D57B64"/>
    <w:rsid w:val="00D60FCD"/>
    <w:rsid w:val="00DB04C8"/>
    <w:rsid w:val="00DC6652"/>
    <w:rsid w:val="00DD78B3"/>
    <w:rsid w:val="00EE1575"/>
    <w:rsid w:val="00EE484C"/>
    <w:rsid w:val="00F55B72"/>
    <w:rsid w:val="00FB31FA"/>
    <w:rsid w:val="00F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D4F48"/>
  <w15:docId w15:val="{4797A94C-71E3-4B89-851B-07EBC2A3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63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430"/>
  </w:style>
  <w:style w:type="paragraph" w:styleId="Footer">
    <w:name w:val="footer"/>
    <w:basedOn w:val="Normal"/>
    <w:link w:val="FooterChar"/>
    <w:uiPriority w:val="99"/>
    <w:unhideWhenUsed/>
    <w:rsid w:val="00163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McKelvey</dc:creator>
  <cp:lastModifiedBy>Jim McKelvey</cp:lastModifiedBy>
  <cp:revision>9</cp:revision>
  <cp:lastPrinted>2023-01-12T16:28:00Z</cp:lastPrinted>
  <dcterms:created xsi:type="dcterms:W3CDTF">2023-01-08T15:07:00Z</dcterms:created>
  <dcterms:modified xsi:type="dcterms:W3CDTF">2023-01-12T16:28:00Z</dcterms:modified>
</cp:coreProperties>
</file>